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3904B" w14:textId="77777777" w:rsidR="004D4B9F" w:rsidRPr="00413FD8" w:rsidRDefault="004D4B9F" w:rsidP="008E7A57">
      <w:pPr>
        <w:rPr>
          <w:b/>
        </w:rPr>
      </w:pPr>
    </w:p>
    <w:p w14:paraId="21736464" w14:textId="77777777" w:rsidR="00F341F2" w:rsidRPr="00413FD8" w:rsidRDefault="00F341F2" w:rsidP="004D4B9F">
      <w:pPr>
        <w:spacing w:line="480" w:lineRule="auto"/>
        <w:jc w:val="center"/>
        <w:rPr>
          <w:b/>
        </w:rPr>
      </w:pPr>
    </w:p>
    <w:p w14:paraId="62DF0D51" w14:textId="77777777" w:rsidR="00F341F2" w:rsidRPr="00413FD8" w:rsidRDefault="00F341F2" w:rsidP="004D4B9F">
      <w:pPr>
        <w:spacing w:line="480" w:lineRule="auto"/>
        <w:jc w:val="center"/>
        <w:rPr>
          <w:b/>
        </w:rPr>
      </w:pPr>
    </w:p>
    <w:p w14:paraId="220ED716" w14:textId="77777777" w:rsidR="00F341F2" w:rsidRPr="00413FD8" w:rsidRDefault="00F341F2" w:rsidP="004D4B9F">
      <w:pPr>
        <w:spacing w:line="480" w:lineRule="auto"/>
        <w:jc w:val="center"/>
        <w:rPr>
          <w:b/>
        </w:rPr>
      </w:pPr>
    </w:p>
    <w:p w14:paraId="2E5E27BB" w14:textId="77777777" w:rsidR="00F341F2" w:rsidRPr="00413FD8" w:rsidRDefault="00F341F2" w:rsidP="004D4B9F">
      <w:pPr>
        <w:spacing w:line="480" w:lineRule="auto"/>
        <w:jc w:val="center"/>
        <w:rPr>
          <w:b/>
        </w:rPr>
      </w:pPr>
    </w:p>
    <w:p w14:paraId="6D27085F" w14:textId="77777777" w:rsidR="00F341F2" w:rsidRPr="00413FD8" w:rsidRDefault="00F341F2" w:rsidP="004D4B9F">
      <w:pPr>
        <w:spacing w:line="480" w:lineRule="auto"/>
        <w:jc w:val="center"/>
        <w:rPr>
          <w:b/>
        </w:rPr>
      </w:pPr>
    </w:p>
    <w:p w14:paraId="0D7923BE" w14:textId="77777777" w:rsidR="00F341F2" w:rsidRPr="00413FD8" w:rsidRDefault="00F341F2" w:rsidP="004D4B9F">
      <w:pPr>
        <w:spacing w:line="480" w:lineRule="auto"/>
        <w:jc w:val="center"/>
        <w:rPr>
          <w:b/>
        </w:rPr>
      </w:pPr>
    </w:p>
    <w:p w14:paraId="7B5CF3FB" w14:textId="77777777" w:rsidR="00F341F2" w:rsidRPr="00413FD8" w:rsidRDefault="00F341F2" w:rsidP="004D4B9F">
      <w:pPr>
        <w:spacing w:line="480" w:lineRule="auto"/>
        <w:jc w:val="center"/>
        <w:rPr>
          <w:b/>
        </w:rPr>
      </w:pPr>
    </w:p>
    <w:p w14:paraId="3808DAB9" w14:textId="77777777" w:rsidR="00F341F2" w:rsidRPr="00413FD8" w:rsidRDefault="00F341F2" w:rsidP="004D4B9F">
      <w:pPr>
        <w:spacing w:line="480" w:lineRule="auto"/>
        <w:jc w:val="center"/>
        <w:rPr>
          <w:b/>
        </w:rPr>
      </w:pPr>
    </w:p>
    <w:p w14:paraId="46BBAC78" w14:textId="1415371D" w:rsidR="004D4B9F" w:rsidRPr="00413FD8" w:rsidRDefault="004175B1" w:rsidP="004D4B9F">
      <w:pPr>
        <w:spacing w:line="480" w:lineRule="auto"/>
        <w:jc w:val="center"/>
        <w:rPr>
          <w:b/>
        </w:rPr>
      </w:pPr>
      <w:r>
        <w:rPr>
          <w:b/>
        </w:rPr>
        <w:t>ITEC 7460</w:t>
      </w:r>
      <w:r w:rsidR="004D4B9F" w:rsidRPr="00413FD8">
        <w:rPr>
          <w:b/>
        </w:rPr>
        <w:t xml:space="preserve"> </w:t>
      </w:r>
      <w:r>
        <w:rPr>
          <w:b/>
        </w:rPr>
        <w:t>Professional Learning and Technology Innovations</w:t>
      </w:r>
      <w:r w:rsidR="004D4B9F" w:rsidRPr="00413FD8">
        <w:rPr>
          <w:b/>
        </w:rPr>
        <w:t>:</w:t>
      </w:r>
    </w:p>
    <w:p w14:paraId="28D45974" w14:textId="70FEBC1A" w:rsidR="004D4B9F" w:rsidRDefault="004175B1" w:rsidP="004D4B9F">
      <w:pPr>
        <w:spacing w:line="480" w:lineRule="auto"/>
        <w:jc w:val="center"/>
        <w:rPr>
          <w:b/>
        </w:rPr>
      </w:pPr>
      <w:r>
        <w:rPr>
          <w:b/>
        </w:rPr>
        <w:t>Assignment 1: Current Reality and GSAPS</w:t>
      </w:r>
    </w:p>
    <w:p w14:paraId="5A279062" w14:textId="77E040B6" w:rsidR="007769F5" w:rsidRDefault="007769F5" w:rsidP="004D4B9F">
      <w:pPr>
        <w:spacing w:line="480" w:lineRule="auto"/>
        <w:jc w:val="center"/>
        <w:rPr>
          <w:b/>
        </w:rPr>
      </w:pPr>
      <w:r>
        <w:rPr>
          <w:b/>
        </w:rPr>
        <w:t>Jamey N. Bearden</w:t>
      </w:r>
    </w:p>
    <w:p w14:paraId="3ADAD313" w14:textId="711F8AE3" w:rsidR="007769F5" w:rsidRPr="00413FD8" w:rsidRDefault="007769F5" w:rsidP="004D4B9F">
      <w:pPr>
        <w:spacing w:line="480" w:lineRule="auto"/>
        <w:jc w:val="center"/>
        <w:rPr>
          <w:b/>
        </w:rPr>
      </w:pPr>
      <w:r>
        <w:rPr>
          <w:b/>
        </w:rPr>
        <w:t>Kennesaw State University</w:t>
      </w:r>
    </w:p>
    <w:p w14:paraId="39CCA244" w14:textId="77777777" w:rsidR="00A97F7D" w:rsidRDefault="00A97F7D" w:rsidP="00F341F2">
      <w:pPr>
        <w:outlineLvl w:val="0"/>
        <w:rPr>
          <w:b/>
        </w:rPr>
      </w:pPr>
    </w:p>
    <w:p w14:paraId="3EC9ABB1" w14:textId="77777777" w:rsidR="00FE76CF" w:rsidRDefault="00FE76CF" w:rsidP="00F341F2">
      <w:pPr>
        <w:outlineLvl w:val="0"/>
        <w:rPr>
          <w:b/>
        </w:rPr>
      </w:pPr>
    </w:p>
    <w:p w14:paraId="59CC698F" w14:textId="77777777" w:rsidR="00FE76CF" w:rsidRDefault="00FE76CF" w:rsidP="00F341F2">
      <w:pPr>
        <w:outlineLvl w:val="0"/>
        <w:rPr>
          <w:b/>
        </w:rPr>
      </w:pPr>
    </w:p>
    <w:p w14:paraId="11FA7F00" w14:textId="77777777" w:rsidR="00FE76CF" w:rsidRDefault="00FE76CF" w:rsidP="00F341F2">
      <w:pPr>
        <w:outlineLvl w:val="0"/>
        <w:rPr>
          <w:b/>
        </w:rPr>
      </w:pPr>
    </w:p>
    <w:p w14:paraId="51E6D3A1" w14:textId="77777777" w:rsidR="00FE76CF" w:rsidRDefault="00FE76CF" w:rsidP="00F341F2">
      <w:pPr>
        <w:outlineLvl w:val="0"/>
        <w:rPr>
          <w:b/>
        </w:rPr>
      </w:pPr>
    </w:p>
    <w:p w14:paraId="1F519CE9" w14:textId="77777777" w:rsidR="00FE76CF" w:rsidRDefault="00FE76CF" w:rsidP="00F341F2">
      <w:pPr>
        <w:outlineLvl w:val="0"/>
        <w:rPr>
          <w:b/>
        </w:rPr>
      </w:pPr>
    </w:p>
    <w:p w14:paraId="18FD4CD2" w14:textId="77777777" w:rsidR="00FE76CF" w:rsidRDefault="00FE76CF" w:rsidP="00F341F2">
      <w:pPr>
        <w:outlineLvl w:val="0"/>
        <w:rPr>
          <w:b/>
        </w:rPr>
      </w:pPr>
    </w:p>
    <w:p w14:paraId="4878D447" w14:textId="77777777" w:rsidR="00FE76CF" w:rsidRDefault="00FE76CF" w:rsidP="00F341F2">
      <w:pPr>
        <w:outlineLvl w:val="0"/>
        <w:rPr>
          <w:b/>
        </w:rPr>
      </w:pPr>
    </w:p>
    <w:p w14:paraId="5E748647" w14:textId="77777777" w:rsidR="00FE76CF" w:rsidRDefault="00FE76CF" w:rsidP="00F341F2">
      <w:pPr>
        <w:outlineLvl w:val="0"/>
        <w:rPr>
          <w:b/>
        </w:rPr>
      </w:pPr>
    </w:p>
    <w:p w14:paraId="37502D82" w14:textId="77777777" w:rsidR="00FE76CF" w:rsidRDefault="00FE76CF" w:rsidP="00F341F2">
      <w:pPr>
        <w:outlineLvl w:val="0"/>
        <w:rPr>
          <w:b/>
        </w:rPr>
      </w:pPr>
    </w:p>
    <w:p w14:paraId="19EE944B" w14:textId="77777777" w:rsidR="00FE76CF" w:rsidRDefault="00FE76CF" w:rsidP="00F341F2">
      <w:pPr>
        <w:outlineLvl w:val="0"/>
        <w:rPr>
          <w:b/>
        </w:rPr>
      </w:pPr>
    </w:p>
    <w:p w14:paraId="70BBC055" w14:textId="77777777" w:rsidR="00FE76CF" w:rsidRDefault="00FE76CF" w:rsidP="00F341F2">
      <w:pPr>
        <w:outlineLvl w:val="0"/>
        <w:rPr>
          <w:b/>
        </w:rPr>
      </w:pPr>
    </w:p>
    <w:p w14:paraId="6DCE7AD5" w14:textId="77777777" w:rsidR="00FE76CF" w:rsidRDefault="00FE76CF" w:rsidP="00F341F2">
      <w:pPr>
        <w:outlineLvl w:val="0"/>
        <w:rPr>
          <w:b/>
        </w:rPr>
      </w:pPr>
    </w:p>
    <w:p w14:paraId="254B2442" w14:textId="77777777" w:rsidR="00FE76CF" w:rsidRDefault="00FE76CF" w:rsidP="00F341F2">
      <w:pPr>
        <w:outlineLvl w:val="0"/>
        <w:rPr>
          <w:b/>
        </w:rPr>
      </w:pPr>
    </w:p>
    <w:p w14:paraId="4EBABA96" w14:textId="77777777" w:rsidR="00FE76CF" w:rsidRDefault="00FE76CF" w:rsidP="00F341F2">
      <w:pPr>
        <w:outlineLvl w:val="0"/>
        <w:rPr>
          <w:b/>
        </w:rPr>
      </w:pPr>
    </w:p>
    <w:p w14:paraId="6C94F8B0" w14:textId="77777777" w:rsidR="00FE76CF" w:rsidRDefault="00FE76CF" w:rsidP="00F341F2">
      <w:pPr>
        <w:outlineLvl w:val="0"/>
        <w:rPr>
          <w:b/>
        </w:rPr>
      </w:pPr>
    </w:p>
    <w:p w14:paraId="2A155CDE" w14:textId="77777777" w:rsidR="00FE76CF" w:rsidRDefault="00FE76CF" w:rsidP="00F341F2">
      <w:pPr>
        <w:outlineLvl w:val="0"/>
        <w:rPr>
          <w:b/>
        </w:rPr>
      </w:pPr>
    </w:p>
    <w:p w14:paraId="10987DE7" w14:textId="77777777" w:rsidR="00FE76CF" w:rsidRDefault="00FE76CF" w:rsidP="00F341F2">
      <w:pPr>
        <w:outlineLvl w:val="0"/>
        <w:rPr>
          <w:b/>
        </w:rPr>
      </w:pPr>
    </w:p>
    <w:p w14:paraId="4522C4CF" w14:textId="77777777" w:rsidR="00FE76CF" w:rsidRDefault="00FE76CF" w:rsidP="00F341F2">
      <w:pPr>
        <w:outlineLvl w:val="0"/>
        <w:rPr>
          <w:b/>
        </w:rPr>
      </w:pPr>
    </w:p>
    <w:p w14:paraId="61E51463" w14:textId="77777777" w:rsidR="00FE76CF" w:rsidRDefault="00FE76CF" w:rsidP="00F341F2">
      <w:pPr>
        <w:outlineLvl w:val="0"/>
        <w:rPr>
          <w:b/>
        </w:rPr>
      </w:pPr>
    </w:p>
    <w:p w14:paraId="2C4BF5FA" w14:textId="77777777" w:rsidR="00FE76CF" w:rsidRDefault="00FE76CF" w:rsidP="00F341F2">
      <w:pPr>
        <w:outlineLvl w:val="0"/>
        <w:rPr>
          <w:b/>
        </w:rPr>
      </w:pPr>
    </w:p>
    <w:p w14:paraId="19BDAD3F" w14:textId="1EED37AB" w:rsidR="00FE76CF" w:rsidRDefault="00FE76CF" w:rsidP="00FE76CF">
      <w:pPr>
        <w:pStyle w:val="Default"/>
        <w:rPr>
          <w:b/>
        </w:rPr>
      </w:pPr>
      <w:r w:rsidRPr="00FE76CF">
        <w:rPr>
          <w:b/>
        </w:rPr>
        <w:lastRenderedPageBreak/>
        <w:t>Introduction</w:t>
      </w:r>
    </w:p>
    <w:p w14:paraId="51686264" w14:textId="77777777" w:rsidR="00FE76CF" w:rsidRDefault="00FE76CF" w:rsidP="00FE76CF">
      <w:pPr>
        <w:pStyle w:val="Default"/>
        <w:rPr>
          <w:b/>
        </w:rPr>
      </w:pPr>
    </w:p>
    <w:p w14:paraId="2C938872" w14:textId="4ED172F9" w:rsidR="00FE76CF" w:rsidRDefault="00FE76CF" w:rsidP="004175B1">
      <w:pPr>
        <w:pStyle w:val="Default"/>
        <w:spacing w:line="480" w:lineRule="auto"/>
      </w:pPr>
      <w:r>
        <w:rPr>
          <w:b/>
        </w:rPr>
        <w:tab/>
      </w:r>
      <w:r w:rsidR="004175B1">
        <w:t xml:space="preserve">I interviewed </w:t>
      </w:r>
      <w:r w:rsidR="002F11CF">
        <w:t>the CTAE Director</w:t>
      </w:r>
      <w:r w:rsidR="004175B1">
        <w:t xml:space="preserve"> to get a better understanding of the process behind professional development and technology implementation at Dawson County High School.  I also spoke with faculty members from a variety of content areas to have a broadened view of</w:t>
      </w:r>
      <w:r w:rsidR="002F11CF">
        <w:t xml:space="preserve"> the role of technology implementation.  </w:t>
      </w:r>
    </w:p>
    <w:p w14:paraId="543490A0" w14:textId="3EC2370B" w:rsidR="002F11CF" w:rsidRDefault="002F11CF" w:rsidP="004175B1">
      <w:pPr>
        <w:pStyle w:val="Default"/>
        <w:spacing w:line="480" w:lineRule="auto"/>
      </w:pPr>
      <w:r>
        <w:tab/>
        <w:t>The technology mission statement</w:t>
      </w:r>
      <w:r w:rsidR="009C3720">
        <w:t xml:space="preserve"> that was identified</w:t>
      </w:r>
      <w:r>
        <w:t xml:space="preserve"> in Commitment 7 of the Dawson County Schools Mission and Vision Statement, “Integrating current and emerging technologies to compete in the 21</w:t>
      </w:r>
      <w:r w:rsidRPr="002F11CF">
        <w:rPr>
          <w:vertAlign w:val="superscript"/>
        </w:rPr>
        <w:t>st</w:t>
      </w:r>
      <w:r>
        <w:t xml:space="preserve"> century” (Mission 1).  This statement vaguely summarizes that at DCHS we are incorporating and using technology more and more in our classrooms.  Our goal is to continue to do so, in an effective and meaningful way.  </w:t>
      </w:r>
    </w:p>
    <w:p w14:paraId="4693757D" w14:textId="77777777" w:rsidR="002F11CF" w:rsidRDefault="002F11CF" w:rsidP="002F11CF">
      <w:pPr>
        <w:pStyle w:val="Default"/>
        <w:rPr>
          <w:b/>
        </w:rPr>
      </w:pPr>
    </w:p>
    <w:p w14:paraId="3C9A3710" w14:textId="5B27C0DA" w:rsidR="002F11CF" w:rsidRDefault="001E6334" w:rsidP="002F11CF">
      <w:pPr>
        <w:pStyle w:val="Default"/>
        <w:rPr>
          <w:b/>
        </w:rPr>
      </w:pPr>
      <w:r>
        <w:rPr>
          <w:b/>
        </w:rPr>
        <w:t>Strategies</w:t>
      </w:r>
    </w:p>
    <w:p w14:paraId="46A5D068" w14:textId="033F2AFF" w:rsidR="002F11CF" w:rsidRPr="002F11CF" w:rsidRDefault="002F11CF" w:rsidP="002F11CF">
      <w:pPr>
        <w:pStyle w:val="Default"/>
        <w:rPr>
          <w:b/>
        </w:rPr>
      </w:pPr>
      <w:r>
        <w:tab/>
      </w:r>
    </w:p>
    <w:p w14:paraId="4D9D4604" w14:textId="14C78195" w:rsidR="00EF32E5" w:rsidRPr="00EF32E5" w:rsidRDefault="002F11CF" w:rsidP="00EF32E5">
      <w:pPr>
        <w:widowControl w:val="0"/>
        <w:autoSpaceDE w:val="0"/>
        <w:autoSpaceDN w:val="0"/>
        <w:adjustRightInd w:val="0"/>
        <w:spacing w:after="240" w:line="480" w:lineRule="auto"/>
        <w:ind w:firstLine="720"/>
        <w:rPr>
          <w:bCs/>
          <w:iCs/>
          <w:color w:val="1A1A1A"/>
          <w:lang w:eastAsia="ja-JP"/>
        </w:rPr>
      </w:pPr>
      <w:r>
        <w:t xml:space="preserve">Professional learning is provided in various ways, </w:t>
      </w:r>
      <w:r w:rsidRPr="002F11CF">
        <w:rPr>
          <w:bCs/>
          <w:iCs/>
          <w:color w:val="1A1A1A"/>
          <w:lang w:eastAsia="ja-JP"/>
        </w:rPr>
        <w:t>from sharing ideas and information through online tools in professional learning networks, to Wednesday workshops, to after school meeting and classes. P</w:t>
      </w:r>
      <w:r>
        <w:rPr>
          <w:bCs/>
          <w:iCs/>
          <w:color w:val="1A1A1A"/>
          <w:lang w:eastAsia="ja-JP"/>
        </w:rPr>
        <w:t>rofessional learning</w:t>
      </w:r>
      <w:r w:rsidRPr="002F11CF">
        <w:rPr>
          <w:bCs/>
          <w:iCs/>
          <w:color w:val="1A1A1A"/>
          <w:lang w:eastAsia="ja-JP"/>
        </w:rPr>
        <w:t xml:space="preserve"> needs for schools and the system are determined through survey resul</w:t>
      </w:r>
      <w:r>
        <w:rPr>
          <w:bCs/>
          <w:iCs/>
          <w:color w:val="1A1A1A"/>
          <w:lang w:eastAsia="ja-JP"/>
        </w:rPr>
        <w:t>ts and</w:t>
      </w:r>
      <w:r w:rsidR="009C3720">
        <w:rPr>
          <w:bCs/>
          <w:iCs/>
          <w:color w:val="1A1A1A"/>
          <w:lang w:eastAsia="ja-JP"/>
        </w:rPr>
        <w:t xml:space="preserve"> by</w:t>
      </w:r>
      <w:r>
        <w:rPr>
          <w:bCs/>
          <w:iCs/>
          <w:color w:val="1A1A1A"/>
          <w:lang w:eastAsia="ja-JP"/>
        </w:rPr>
        <w:t xml:space="preserve"> school and system </w:t>
      </w:r>
      <w:r w:rsidR="009C3720">
        <w:rPr>
          <w:bCs/>
          <w:iCs/>
          <w:color w:val="1A1A1A"/>
          <w:lang w:eastAsia="ja-JP"/>
        </w:rPr>
        <w:t>stakeholders</w:t>
      </w:r>
      <w:r>
        <w:rPr>
          <w:bCs/>
          <w:iCs/>
          <w:color w:val="1A1A1A"/>
          <w:lang w:eastAsia="ja-JP"/>
        </w:rPr>
        <w:t>. Professional learning</w:t>
      </w:r>
      <w:r w:rsidRPr="002F11CF">
        <w:rPr>
          <w:bCs/>
          <w:iCs/>
          <w:color w:val="1A1A1A"/>
          <w:lang w:eastAsia="ja-JP"/>
        </w:rPr>
        <w:t xml:space="preserve"> </w:t>
      </w:r>
      <w:r w:rsidR="009C3720">
        <w:rPr>
          <w:bCs/>
          <w:iCs/>
          <w:color w:val="1A1A1A"/>
          <w:lang w:eastAsia="ja-JP"/>
        </w:rPr>
        <w:t xml:space="preserve">(PL) </w:t>
      </w:r>
      <w:r w:rsidRPr="002F11CF">
        <w:rPr>
          <w:bCs/>
          <w:iCs/>
          <w:color w:val="1A1A1A"/>
          <w:lang w:eastAsia="ja-JP"/>
        </w:rPr>
        <w:t>is targeted with different goals and topics to different groups as needed.</w:t>
      </w:r>
      <w:r>
        <w:rPr>
          <w:bCs/>
          <w:iCs/>
          <w:color w:val="1A1A1A"/>
          <w:lang w:eastAsia="ja-JP"/>
        </w:rPr>
        <w:t xml:space="preserve"> </w:t>
      </w:r>
      <w:r w:rsidRPr="002F11CF">
        <w:rPr>
          <w:rFonts w:ascii="Times" w:hAnsi="Times" w:cs="Times"/>
          <w:bCs/>
          <w:iCs/>
          <w:lang w:eastAsia="ja-JP"/>
        </w:rPr>
        <w:t>PL is differentiated for the different needs of our staff. Decisions are made through a staff survey conducted at the end of each school year, along w</w:t>
      </w:r>
      <w:r w:rsidR="009C3720">
        <w:rPr>
          <w:rFonts w:ascii="Times" w:hAnsi="Times" w:cs="Times"/>
          <w:bCs/>
          <w:iCs/>
          <w:lang w:eastAsia="ja-JP"/>
        </w:rPr>
        <w:t>ith observational data that administration</w:t>
      </w:r>
      <w:r w:rsidRPr="002F11CF">
        <w:rPr>
          <w:rFonts w:ascii="Times" w:hAnsi="Times" w:cs="Times"/>
          <w:bCs/>
          <w:iCs/>
          <w:lang w:eastAsia="ja-JP"/>
        </w:rPr>
        <w:t xml:space="preserve"> use. </w:t>
      </w:r>
      <w:r w:rsidRPr="002F11CF">
        <w:rPr>
          <w:rFonts w:ascii="Times" w:hAnsi="Times" w:cs="Times"/>
          <w:lang w:eastAsia="ja-JP"/>
        </w:rPr>
        <w:t> </w:t>
      </w:r>
    </w:p>
    <w:p w14:paraId="65135B00" w14:textId="0771F5D3" w:rsidR="00EF32E5" w:rsidRDefault="00EF32E5" w:rsidP="00EF32E5">
      <w:pPr>
        <w:widowControl w:val="0"/>
        <w:autoSpaceDE w:val="0"/>
        <w:autoSpaceDN w:val="0"/>
        <w:adjustRightInd w:val="0"/>
        <w:spacing w:after="240" w:line="480" w:lineRule="auto"/>
        <w:ind w:firstLine="720"/>
        <w:rPr>
          <w:rFonts w:ascii="Times" w:hAnsi="Times" w:cs="Times"/>
          <w:lang w:eastAsia="ja-JP"/>
        </w:rPr>
      </w:pPr>
      <w:r>
        <w:rPr>
          <w:rFonts w:ascii="Times" w:hAnsi="Times" w:cs="Times"/>
          <w:lang w:eastAsia="ja-JP"/>
        </w:rPr>
        <w:t>This year at DCHS, several types of professional learning opportunities were provided.  The focus topics of professional learning included FIP, MAX Strategies, and Classworks.  These topics and implementation strategies were emphasized within the Special Education, English and Mathematics Departments.  The need for development and training in these strategies and areas was determined by an end-of -year survey in spring 2015.  The need for teachers to implement and be more</w:t>
      </w:r>
      <w:r w:rsidR="009C3720">
        <w:rPr>
          <w:rFonts w:ascii="Times" w:hAnsi="Times" w:cs="Times"/>
          <w:lang w:eastAsia="ja-JP"/>
        </w:rPr>
        <w:t xml:space="preserve"> skillful in these strategies is</w:t>
      </w:r>
      <w:r>
        <w:rPr>
          <w:rFonts w:ascii="Times" w:hAnsi="Times" w:cs="Times"/>
          <w:lang w:eastAsia="ja-JP"/>
        </w:rPr>
        <w:t xml:space="preserve"> directly aligned to the School Improvement Plan that was updated Fall 2015. </w:t>
      </w:r>
      <w:r w:rsidR="001E6334">
        <w:rPr>
          <w:rFonts w:ascii="Times" w:hAnsi="Times" w:cs="Times"/>
          <w:lang w:eastAsia="ja-JP"/>
        </w:rPr>
        <w:t xml:space="preserve">  Administration as well as representatives from Pioneer RESA conducted the workshops during Wednesday Workshops and In-Service Days.</w:t>
      </w:r>
    </w:p>
    <w:p w14:paraId="38890937" w14:textId="063828D1" w:rsidR="00EF32E5" w:rsidRDefault="00EF32E5" w:rsidP="00EF32E5">
      <w:pPr>
        <w:widowControl w:val="0"/>
        <w:autoSpaceDE w:val="0"/>
        <w:autoSpaceDN w:val="0"/>
        <w:adjustRightInd w:val="0"/>
        <w:spacing w:after="240" w:line="480" w:lineRule="auto"/>
        <w:ind w:firstLine="720"/>
        <w:rPr>
          <w:rFonts w:ascii="Times" w:hAnsi="Times" w:cs="Times"/>
          <w:lang w:eastAsia="ja-JP"/>
        </w:rPr>
      </w:pPr>
      <w:r>
        <w:rPr>
          <w:rFonts w:ascii="Times" w:hAnsi="Times" w:cs="Times"/>
          <w:lang w:eastAsia="ja-JP"/>
        </w:rPr>
        <w:t xml:space="preserve">Technology-related professional learning topics included “mini” Wednesday Workshop sessions on Google Drive, Classworks (for teachers of specific subject areas), </w:t>
      </w:r>
      <w:r w:rsidR="001E6334">
        <w:rPr>
          <w:rFonts w:ascii="Times" w:hAnsi="Times" w:cs="Times"/>
          <w:lang w:eastAsia="ja-JP"/>
        </w:rPr>
        <w:t xml:space="preserve">SMARTBoards, </w:t>
      </w:r>
      <w:r>
        <w:rPr>
          <w:rFonts w:ascii="Times" w:hAnsi="Times" w:cs="Times"/>
          <w:lang w:eastAsia="ja-JP"/>
        </w:rPr>
        <w:t xml:space="preserve">and Schoology.  </w:t>
      </w:r>
      <w:r w:rsidR="00315A59">
        <w:rPr>
          <w:rFonts w:ascii="Times" w:hAnsi="Times" w:cs="Times"/>
          <w:lang w:eastAsia="ja-JP"/>
        </w:rPr>
        <w:t>These workshops are</w:t>
      </w:r>
      <w:r w:rsidR="001E6334">
        <w:rPr>
          <w:rFonts w:ascii="Times" w:hAnsi="Times" w:cs="Times"/>
          <w:lang w:eastAsia="ja-JP"/>
        </w:rPr>
        <w:t xml:space="preserve"> conducted by both administrators (Classworks) and teachers (Google Drive and Schoology).  </w:t>
      </w:r>
    </w:p>
    <w:p w14:paraId="1F1771D0" w14:textId="77777777" w:rsidR="00315A59" w:rsidRDefault="00315A59" w:rsidP="00315A59">
      <w:pPr>
        <w:widowControl w:val="0"/>
        <w:autoSpaceDE w:val="0"/>
        <w:autoSpaceDN w:val="0"/>
        <w:adjustRightInd w:val="0"/>
        <w:spacing w:after="240" w:line="480" w:lineRule="auto"/>
        <w:rPr>
          <w:rFonts w:ascii="Times" w:hAnsi="Times" w:cs="Times"/>
          <w:b/>
          <w:lang w:eastAsia="ja-JP"/>
        </w:rPr>
      </w:pPr>
    </w:p>
    <w:p w14:paraId="190C94DB" w14:textId="77777777" w:rsidR="00315A59" w:rsidRPr="00315A59" w:rsidRDefault="00315A59" w:rsidP="00315A59">
      <w:pPr>
        <w:widowControl w:val="0"/>
        <w:autoSpaceDE w:val="0"/>
        <w:autoSpaceDN w:val="0"/>
        <w:adjustRightInd w:val="0"/>
        <w:spacing w:after="240" w:line="480" w:lineRule="auto"/>
        <w:rPr>
          <w:rFonts w:ascii="Times" w:hAnsi="Times" w:cs="Times"/>
          <w:b/>
          <w:lang w:eastAsia="ja-JP"/>
        </w:rPr>
      </w:pPr>
      <w:r w:rsidRPr="00315A59">
        <w:rPr>
          <w:rFonts w:ascii="Times" w:hAnsi="Times" w:cs="Times"/>
          <w:b/>
          <w:lang w:eastAsia="ja-JP"/>
        </w:rPr>
        <w:t>Differentiated Professional Learning</w:t>
      </w:r>
    </w:p>
    <w:p w14:paraId="12B75A7F" w14:textId="58EEF80D" w:rsidR="00315A59" w:rsidRPr="00493057" w:rsidRDefault="00315A59" w:rsidP="00315A59">
      <w:pPr>
        <w:widowControl w:val="0"/>
        <w:autoSpaceDE w:val="0"/>
        <w:autoSpaceDN w:val="0"/>
        <w:adjustRightInd w:val="0"/>
        <w:spacing w:after="240" w:line="480" w:lineRule="auto"/>
        <w:rPr>
          <w:rFonts w:ascii="Times" w:hAnsi="Times" w:cs="Times"/>
          <w:lang w:eastAsia="ja-JP"/>
        </w:rPr>
      </w:pPr>
      <w:r>
        <w:rPr>
          <w:rFonts w:ascii="Times" w:hAnsi="Times" w:cs="Times"/>
          <w:lang w:eastAsia="ja-JP"/>
        </w:rPr>
        <w:tab/>
        <w:t xml:space="preserve">At DCHS, there is also specific professional learning for teachers with special needs students and for teachers who have students from culturally and linguistically diverse backgrounds. Training for these teachers include: Mindset training and ESOL Training.  Mindset training is provided by administration and RESA and usually is conducted during the school day and is available to the entire system.  ESOL training is provided by our DCHS ESOL Liason and teacher.  The entire faculty participates in an ESOL overview training session, while the teachers who have ESOL </w:t>
      </w:r>
      <w:r w:rsidR="009C3720">
        <w:rPr>
          <w:rFonts w:ascii="Times" w:hAnsi="Times" w:cs="Times"/>
          <w:lang w:eastAsia="ja-JP"/>
        </w:rPr>
        <w:t>students</w:t>
      </w:r>
      <w:r>
        <w:rPr>
          <w:rFonts w:ascii="Times" w:hAnsi="Times" w:cs="Times"/>
          <w:lang w:eastAsia="ja-JP"/>
        </w:rPr>
        <w:t xml:space="preserve"> participate in more in-depth training.  This training usually occurs after school or during in-service days.  Both types of training include individualized follow-up.  </w:t>
      </w:r>
    </w:p>
    <w:p w14:paraId="506893EB" w14:textId="77777777" w:rsidR="00797460" w:rsidRDefault="00797460" w:rsidP="001E6334">
      <w:pPr>
        <w:pStyle w:val="Default"/>
        <w:rPr>
          <w:b/>
        </w:rPr>
      </w:pPr>
    </w:p>
    <w:p w14:paraId="39B91B56" w14:textId="1F1E4FC0" w:rsidR="001E6334" w:rsidRDefault="001E6334" w:rsidP="001E6334">
      <w:pPr>
        <w:pStyle w:val="Default"/>
        <w:rPr>
          <w:b/>
        </w:rPr>
      </w:pPr>
      <w:r>
        <w:rPr>
          <w:b/>
        </w:rPr>
        <w:t>Follow-up</w:t>
      </w:r>
    </w:p>
    <w:p w14:paraId="4C94915B" w14:textId="77777777" w:rsidR="001E6334" w:rsidRDefault="001E6334" w:rsidP="001E6334">
      <w:pPr>
        <w:pStyle w:val="Default"/>
        <w:rPr>
          <w:b/>
        </w:rPr>
      </w:pPr>
    </w:p>
    <w:p w14:paraId="60E92E3A" w14:textId="347E7CD6" w:rsidR="001E6334" w:rsidRPr="00797460" w:rsidRDefault="001E6334" w:rsidP="00797460">
      <w:pPr>
        <w:pStyle w:val="Default"/>
        <w:spacing w:line="480" w:lineRule="auto"/>
      </w:pPr>
      <w:r>
        <w:rPr>
          <w:b/>
        </w:rPr>
        <w:tab/>
      </w:r>
      <w:r w:rsidRPr="00797460">
        <w:t xml:space="preserve">A very important aspect to professional learning after the information/topic is presented in follow-up.  Follow-up ensures that teachers know how and when to implement the strategies or technology discovered in Professional Learning. </w:t>
      </w:r>
    </w:p>
    <w:p w14:paraId="3529EE00" w14:textId="77777777" w:rsidR="001E6334" w:rsidRPr="00797460" w:rsidRDefault="001E6334" w:rsidP="00797460">
      <w:pPr>
        <w:pStyle w:val="Default"/>
        <w:spacing w:line="480" w:lineRule="auto"/>
      </w:pPr>
      <w:r w:rsidRPr="00797460">
        <w:tab/>
        <w:t xml:space="preserve">Follow-up for the professional learning workshops at DCHS occurred in a few ways.  For FIP and Max Strategies training, teachers were required to keep logs with information regarding when, how and reflections of incorporated strategies and techniques.  Then the teachers involved in these training sessions would then report their findings and implementation experiences back to the group at the next meeting.  </w:t>
      </w:r>
    </w:p>
    <w:p w14:paraId="7387E166" w14:textId="54881BF3" w:rsidR="001E6334" w:rsidRPr="00797460" w:rsidRDefault="001E6334" w:rsidP="00797460">
      <w:pPr>
        <w:pStyle w:val="Default"/>
        <w:spacing w:line="480" w:lineRule="auto"/>
        <w:ind w:firstLine="720"/>
      </w:pPr>
      <w:r w:rsidRPr="00797460">
        <w:t xml:space="preserve">For Classworks, follow-up was more in the form of a trial and error process.  Classworks has been implemented at the Middle School Level and training begun this year DCHS.  It was more of a tutorial and then follow-up involved question and answer sessions to improve better use and a </w:t>
      </w:r>
      <w:r w:rsidR="00797460" w:rsidRPr="00797460">
        <w:t>smoother</w:t>
      </w:r>
      <w:r w:rsidRPr="00797460">
        <w:t xml:space="preserve"> implementation.  </w:t>
      </w:r>
    </w:p>
    <w:p w14:paraId="19B86961" w14:textId="63F3A624" w:rsidR="00797460" w:rsidRPr="00797460" w:rsidRDefault="00797460" w:rsidP="00797460">
      <w:pPr>
        <w:pStyle w:val="Default"/>
        <w:spacing w:line="480" w:lineRule="auto"/>
        <w:ind w:firstLine="720"/>
      </w:pPr>
      <w:r w:rsidRPr="00797460">
        <w:t>For Google training, follow-up was very low-key and involved sending feedback and questions to the teachers who conducted the workshops for additional info and help.  SMART training and feedback were also conducted and followed-up in the same way.</w:t>
      </w:r>
    </w:p>
    <w:p w14:paraId="5CCA1A87" w14:textId="56FF8745" w:rsidR="00797460" w:rsidRDefault="00797460" w:rsidP="00797460">
      <w:pPr>
        <w:pStyle w:val="Default"/>
        <w:spacing w:line="480" w:lineRule="auto"/>
        <w:ind w:firstLine="720"/>
      </w:pPr>
      <w:r w:rsidRPr="00797460">
        <w:t>For Schoology training, basic tutorial information was presented and teachers followed up with individualized questions and sessions to learn more about implementation and usage.  Websites were also provided to assist in the tutorial process.</w:t>
      </w:r>
    </w:p>
    <w:p w14:paraId="4AD3D0BD" w14:textId="79BFFABF" w:rsidR="00AA5C44" w:rsidRDefault="00AA5C44" w:rsidP="00797460">
      <w:pPr>
        <w:pStyle w:val="Default"/>
        <w:spacing w:line="480" w:lineRule="auto"/>
        <w:ind w:firstLine="720"/>
      </w:pPr>
      <w:r>
        <w:t>Another form of follow-up is also provided through the TKES Evaluation Process.  Teachers can demonstrate their knowledge and means of implementation of these strategies during teacher observations conducted by administration.  Administration can offer feedback during the feedback and evaluation step of the TKES process.</w:t>
      </w:r>
    </w:p>
    <w:p w14:paraId="5F8D6FE5" w14:textId="33A02EDB" w:rsidR="00764749" w:rsidRDefault="00764749" w:rsidP="00797460">
      <w:pPr>
        <w:pStyle w:val="Default"/>
        <w:spacing w:line="480" w:lineRule="auto"/>
        <w:ind w:firstLine="720"/>
      </w:pPr>
      <w:r>
        <w:t>Lastly, follow-up is provided through informational weekly email updates sent to all DCHS faculty and staff (in the form of more information or ways to get remediation) and also in our monthly system-wide technology emails that provided additional means of support and information.</w:t>
      </w:r>
    </w:p>
    <w:p w14:paraId="23F5474C" w14:textId="77777777" w:rsidR="00797460" w:rsidRPr="00797460" w:rsidRDefault="00797460" w:rsidP="00797460">
      <w:pPr>
        <w:pStyle w:val="Default"/>
        <w:spacing w:line="480" w:lineRule="auto"/>
        <w:ind w:firstLine="720"/>
      </w:pPr>
    </w:p>
    <w:p w14:paraId="544016D7" w14:textId="68E64972" w:rsidR="001E6334" w:rsidRPr="00797460" w:rsidRDefault="00797460" w:rsidP="001E6334">
      <w:pPr>
        <w:widowControl w:val="0"/>
        <w:autoSpaceDE w:val="0"/>
        <w:autoSpaceDN w:val="0"/>
        <w:adjustRightInd w:val="0"/>
        <w:spacing w:after="240" w:line="480" w:lineRule="auto"/>
        <w:rPr>
          <w:rFonts w:ascii="Times" w:hAnsi="Times" w:cs="Times"/>
          <w:b/>
          <w:lang w:eastAsia="ja-JP"/>
        </w:rPr>
      </w:pPr>
      <w:r w:rsidRPr="00797460">
        <w:rPr>
          <w:rFonts w:ascii="Times" w:hAnsi="Times" w:cs="Times"/>
          <w:b/>
          <w:lang w:eastAsia="ja-JP"/>
        </w:rPr>
        <w:t>School Improvement Goals</w:t>
      </w:r>
    </w:p>
    <w:p w14:paraId="28E1C996" w14:textId="6EF3FBFC" w:rsidR="00797460" w:rsidRDefault="00797460" w:rsidP="001E6334">
      <w:pPr>
        <w:widowControl w:val="0"/>
        <w:autoSpaceDE w:val="0"/>
        <w:autoSpaceDN w:val="0"/>
        <w:adjustRightInd w:val="0"/>
        <w:spacing w:after="240" w:line="480" w:lineRule="auto"/>
        <w:rPr>
          <w:rFonts w:ascii="Times" w:hAnsi="Times" w:cs="Times"/>
          <w:lang w:eastAsia="ja-JP"/>
        </w:rPr>
      </w:pPr>
      <w:r>
        <w:rPr>
          <w:rFonts w:ascii="Times" w:hAnsi="Times" w:cs="Times"/>
          <w:lang w:eastAsia="ja-JP"/>
        </w:rPr>
        <w:tab/>
        <w:t>Professional Learning is directly aligned to School Improvement Goals at Dawson County High School.  The School Improvement Goals of DCHS involve increasing student performance and achievement on various subject-specific EOCs</w:t>
      </w:r>
      <w:r w:rsidR="00493057">
        <w:rPr>
          <w:rFonts w:ascii="Times" w:hAnsi="Times" w:cs="Times"/>
          <w:lang w:eastAsia="ja-JP"/>
        </w:rPr>
        <w:t xml:space="preserve"> (See Appendices 1-6</w:t>
      </w:r>
      <w:r w:rsidR="00AA5C44">
        <w:rPr>
          <w:rFonts w:ascii="Times" w:hAnsi="Times" w:cs="Times"/>
          <w:lang w:eastAsia="ja-JP"/>
        </w:rPr>
        <w:t>)</w:t>
      </w:r>
      <w:r>
        <w:rPr>
          <w:rFonts w:ascii="Times" w:hAnsi="Times" w:cs="Times"/>
          <w:lang w:eastAsia="ja-JP"/>
        </w:rPr>
        <w:t xml:space="preserve">.  Max Strategies and FIP were specifically offered to English, Math and Special Education teachers to help improve these test scores and overall student performance in these areas.  Social Studies and Science Teachers received these training sessions last year for the same purpose and goals in mind. </w:t>
      </w:r>
      <w:r w:rsidR="00AA5C44">
        <w:rPr>
          <w:rFonts w:ascii="Times" w:hAnsi="Times" w:cs="Times"/>
          <w:lang w:eastAsia="ja-JP"/>
        </w:rPr>
        <w:t xml:space="preserve"> These strategies are already being incorporated and follow-up is still being provided on an individualized-basis. </w:t>
      </w:r>
    </w:p>
    <w:p w14:paraId="33828370" w14:textId="77777777" w:rsidR="00315A59" w:rsidRDefault="00315A59" w:rsidP="001E6334">
      <w:pPr>
        <w:widowControl w:val="0"/>
        <w:autoSpaceDE w:val="0"/>
        <w:autoSpaceDN w:val="0"/>
        <w:adjustRightInd w:val="0"/>
        <w:spacing w:after="240" w:line="480" w:lineRule="auto"/>
        <w:rPr>
          <w:rFonts w:ascii="Times" w:hAnsi="Times" w:cs="Times"/>
          <w:b/>
          <w:lang w:eastAsia="ja-JP"/>
        </w:rPr>
      </w:pPr>
    </w:p>
    <w:p w14:paraId="2116E4D1" w14:textId="659C8C4E" w:rsidR="00493057" w:rsidRDefault="00493057" w:rsidP="001E6334">
      <w:pPr>
        <w:widowControl w:val="0"/>
        <w:autoSpaceDE w:val="0"/>
        <w:autoSpaceDN w:val="0"/>
        <w:adjustRightInd w:val="0"/>
        <w:spacing w:after="240" w:line="480" w:lineRule="auto"/>
        <w:rPr>
          <w:rFonts w:ascii="Times" w:hAnsi="Times" w:cs="Times"/>
          <w:b/>
          <w:lang w:eastAsia="ja-JP"/>
        </w:rPr>
      </w:pPr>
      <w:r>
        <w:rPr>
          <w:rFonts w:ascii="Times" w:hAnsi="Times" w:cs="Times"/>
          <w:b/>
          <w:lang w:eastAsia="ja-JP"/>
        </w:rPr>
        <w:t xml:space="preserve">Collaborative </w:t>
      </w:r>
      <w:r w:rsidRPr="00493057">
        <w:rPr>
          <w:rFonts w:ascii="Times" w:hAnsi="Times" w:cs="Times"/>
          <w:b/>
          <w:lang w:eastAsia="ja-JP"/>
        </w:rPr>
        <w:t>Learning Communities</w:t>
      </w:r>
    </w:p>
    <w:p w14:paraId="7F71CBA4" w14:textId="62AEF3FF" w:rsidR="00315A59" w:rsidRDefault="00493057" w:rsidP="001E6334">
      <w:pPr>
        <w:widowControl w:val="0"/>
        <w:autoSpaceDE w:val="0"/>
        <w:autoSpaceDN w:val="0"/>
        <w:adjustRightInd w:val="0"/>
        <w:spacing w:after="240" w:line="480" w:lineRule="auto"/>
        <w:rPr>
          <w:rFonts w:ascii="Times" w:hAnsi="Times" w:cs="Times"/>
          <w:lang w:eastAsia="ja-JP"/>
        </w:rPr>
      </w:pPr>
      <w:r>
        <w:rPr>
          <w:rFonts w:ascii="Times" w:hAnsi="Times" w:cs="Times"/>
          <w:b/>
          <w:lang w:eastAsia="ja-JP"/>
        </w:rPr>
        <w:tab/>
      </w:r>
      <w:r w:rsidR="00764749">
        <w:rPr>
          <w:rFonts w:ascii="Times" w:hAnsi="Times" w:cs="Times"/>
          <w:lang w:eastAsia="ja-JP"/>
        </w:rPr>
        <w:t xml:space="preserve">At DCHS, </w:t>
      </w:r>
      <w:r>
        <w:rPr>
          <w:rFonts w:ascii="Times" w:hAnsi="Times" w:cs="Times"/>
          <w:lang w:eastAsia="ja-JP"/>
        </w:rPr>
        <w:t xml:space="preserve">Collaborative Learning Communities are based on content and curriculum areas.  Teachers meet within departments and then by subject-area and/or grade level taught.  </w:t>
      </w:r>
      <w:r w:rsidR="00764749">
        <w:rPr>
          <w:rFonts w:ascii="Times" w:hAnsi="Times" w:cs="Times"/>
          <w:lang w:eastAsia="ja-JP"/>
        </w:rPr>
        <w:t>Professional Learning is also divided up in this way.  By dividing CLC in this way, professional learning is directly aligned to the School Improvement Plan Goals and Initiatives (see Appendices 1-6).  Follow-up an</w:t>
      </w:r>
      <w:r w:rsidR="009C3720">
        <w:rPr>
          <w:rFonts w:ascii="Times" w:hAnsi="Times" w:cs="Times"/>
          <w:lang w:eastAsia="ja-JP"/>
        </w:rPr>
        <w:t>d</w:t>
      </w:r>
      <w:r w:rsidR="00764749">
        <w:rPr>
          <w:rFonts w:ascii="Times" w:hAnsi="Times" w:cs="Times"/>
          <w:lang w:eastAsia="ja-JP"/>
        </w:rPr>
        <w:t xml:space="preserve"> feedback is provided within these groups as well as by administration during TKES observations and on an as-needed basis.</w:t>
      </w:r>
    </w:p>
    <w:p w14:paraId="0678431E" w14:textId="4B9E4CB6" w:rsidR="00764749" w:rsidRPr="00315A59" w:rsidRDefault="00764749" w:rsidP="001E6334">
      <w:pPr>
        <w:widowControl w:val="0"/>
        <w:autoSpaceDE w:val="0"/>
        <w:autoSpaceDN w:val="0"/>
        <w:adjustRightInd w:val="0"/>
        <w:spacing w:after="240" w:line="480" w:lineRule="auto"/>
        <w:rPr>
          <w:rFonts w:ascii="Times" w:hAnsi="Times" w:cs="Times"/>
          <w:lang w:eastAsia="ja-JP"/>
        </w:rPr>
      </w:pPr>
      <w:r w:rsidRPr="00764749">
        <w:rPr>
          <w:rFonts w:ascii="Times" w:hAnsi="Times" w:cs="Times"/>
          <w:b/>
          <w:lang w:eastAsia="ja-JP"/>
        </w:rPr>
        <w:t>Funding</w:t>
      </w:r>
    </w:p>
    <w:p w14:paraId="7A98D77E" w14:textId="6CF16D68" w:rsidR="00315A59" w:rsidRDefault="00764749" w:rsidP="001E6334">
      <w:pPr>
        <w:widowControl w:val="0"/>
        <w:autoSpaceDE w:val="0"/>
        <w:autoSpaceDN w:val="0"/>
        <w:adjustRightInd w:val="0"/>
        <w:spacing w:after="240" w:line="480" w:lineRule="auto"/>
        <w:rPr>
          <w:rFonts w:ascii="Times" w:hAnsi="Times" w:cs="Times"/>
          <w:lang w:eastAsia="ja-JP"/>
        </w:rPr>
      </w:pPr>
      <w:r>
        <w:rPr>
          <w:rFonts w:ascii="Times" w:hAnsi="Times" w:cs="Times"/>
          <w:b/>
          <w:lang w:eastAsia="ja-JP"/>
        </w:rPr>
        <w:tab/>
      </w:r>
      <w:r w:rsidRPr="00764749">
        <w:rPr>
          <w:rFonts w:ascii="Times" w:hAnsi="Times" w:cs="Times"/>
          <w:lang w:eastAsia="ja-JP"/>
        </w:rPr>
        <w:t>Professional Learning at Dawson County Schools and DCHS is provided through various means.  Pioneer RESA offers free professional learning services and training because of member consortium.  DCHS’ General Fund Account pays fo</w:t>
      </w:r>
      <w:r w:rsidR="009C3720">
        <w:rPr>
          <w:rFonts w:ascii="Times" w:hAnsi="Times" w:cs="Times"/>
          <w:lang w:eastAsia="ja-JP"/>
        </w:rPr>
        <w:t xml:space="preserve">r Max Strategies supplies, while </w:t>
      </w:r>
      <w:r w:rsidR="009C3720" w:rsidRPr="00764749">
        <w:rPr>
          <w:rFonts w:ascii="Times" w:hAnsi="Times" w:cs="Times"/>
          <w:lang w:eastAsia="ja-JP"/>
        </w:rPr>
        <w:t>in-house administrators and teachers conduct training</w:t>
      </w:r>
      <w:r w:rsidRPr="00764749">
        <w:rPr>
          <w:rFonts w:ascii="Times" w:hAnsi="Times" w:cs="Times"/>
          <w:lang w:eastAsia="ja-JP"/>
        </w:rPr>
        <w:t xml:space="preserve">.  </w:t>
      </w:r>
      <w:r w:rsidR="009C3720" w:rsidRPr="00764749">
        <w:rPr>
          <w:rFonts w:ascii="Times" w:hAnsi="Times" w:cs="Times"/>
          <w:lang w:eastAsia="ja-JP"/>
        </w:rPr>
        <w:t>The System Professional Development Fund funds FIP, Classworks, Mindset, ESOL Training, and any other Professional Learning that is system-wide</w:t>
      </w:r>
      <w:r w:rsidRPr="00764749">
        <w:rPr>
          <w:rFonts w:ascii="Times" w:hAnsi="Times" w:cs="Times"/>
          <w:lang w:eastAsia="ja-JP"/>
        </w:rPr>
        <w:t xml:space="preserve">.  Since Schoology and Google Drive training was provided by DCHS teachers, it is free of charge. </w:t>
      </w:r>
    </w:p>
    <w:p w14:paraId="03AEAF73" w14:textId="548FFB7A" w:rsidR="00764749" w:rsidRPr="00315A59" w:rsidRDefault="00315A59" w:rsidP="001E6334">
      <w:pPr>
        <w:widowControl w:val="0"/>
        <w:autoSpaceDE w:val="0"/>
        <w:autoSpaceDN w:val="0"/>
        <w:adjustRightInd w:val="0"/>
        <w:spacing w:after="240" w:line="480" w:lineRule="auto"/>
        <w:rPr>
          <w:rFonts w:ascii="Times" w:hAnsi="Times" w:cs="Times"/>
          <w:lang w:eastAsia="ja-JP"/>
        </w:rPr>
      </w:pPr>
      <w:r w:rsidRPr="00315A59">
        <w:rPr>
          <w:rFonts w:ascii="Times" w:hAnsi="Times" w:cs="Times"/>
          <w:b/>
          <w:lang w:eastAsia="ja-JP"/>
        </w:rPr>
        <w:t>Incentives</w:t>
      </w:r>
    </w:p>
    <w:p w14:paraId="50331D5E" w14:textId="1DC7F7D4" w:rsidR="00315A59" w:rsidRPr="00764749" w:rsidRDefault="00315A59" w:rsidP="001E6334">
      <w:pPr>
        <w:widowControl w:val="0"/>
        <w:autoSpaceDE w:val="0"/>
        <w:autoSpaceDN w:val="0"/>
        <w:adjustRightInd w:val="0"/>
        <w:spacing w:after="240" w:line="480" w:lineRule="auto"/>
        <w:rPr>
          <w:rFonts w:ascii="Times" w:hAnsi="Times" w:cs="Times"/>
          <w:lang w:eastAsia="ja-JP"/>
        </w:rPr>
      </w:pPr>
      <w:r>
        <w:rPr>
          <w:rFonts w:ascii="Times" w:hAnsi="Times" w:cs="Times"/>
          <w:lang w:eastAsia="ja-JP"/>
        </w:rPr>
        <w:tab/>
        <w:t xml:space="preserve">The obvious incentive </w:t>
      </w:r>
      <w:r w:rsidR="009C3720">
        <w:rPr>
          <w:rFonts w:ascii="Times" w:hAnsi="Times" w:cs="Times"/>
          <w:lang w:eastAsia="ja-JP"/>
        </w:rPr>
        <w:t xml:space="preserve">is </w:t>
      </w:r>
      <w:r>
        <w:rPr>
          <w:rFonts w:ascii="Times" w:hAnsi="Times" w:cs="Times"/>
          <w:lang w:eastAsia="ja-JP"/>
        </w:rPr>
        <w:t>for teachers to participate in professional practice and improve their practice is student learning.  As a teacher, it is imperative that students perform at their best.  If there are certain strategies that are proven to increase student</w:t>
      </w:r>
      <w:r w:rsidR="009C3720">
        <w:rPr>
          <w:rFonts w:ascii="Times" w:hAnsi="Times" w:cs="Times"/>
          <w:lang w:eastAsia="ja-JP"/>
        </w:rPr>
        <w:t xml:space="preserve"> performance and achievement, then they will be</w:t>
      </w:r>
      <w:r>
        <w:rPr>
          <w:rFonts w:ascii="Times" w:hAnsi="Times" w:cs="Times"/>
          <w:lang w:eastAsia="ja-JP"/>
        </w:rPr>
        <w:t xml:space="preserve"> incorporated.  By incorporating these technologies and strategies, it allows for a better working process.  It also allows for a better learning environment for students.  </w:t>
      </w:r>
    </w:p>
    <w:p w14:paraId="7FF033DA" w14:textId="0BAF5939" w:rsidR="00764749" w:rsidRPr="00315A59" w:rsidRDefault="00315A59" w:rsidP="001E6334">
      <w:pPr>
        <w:widowControl w:val="0"/>
        <w:autoSpaceDE w:val="0"/>
        <w:autoSpaceDN w:val="0"/>
        <w:adjustRightInd w:val="0"/>
        <w:spacing w:after="240" w:line="480" w:lineRule="auto"/>
        <w:rPr>
          <w:rFonts w:ascii="Times" w:hAnsi="Times" w:cs="Times"/>
          <w:b/>
          <w:lang w:eastAsia="ja-JP"/>
        </w:rPr>
      </w:pPr>
      <w:r w:rsidRPr="00315A59">
        <w:rPr>
          <w:rFonts w:ascii="Times" w:hAnsi="Times" w:cs="Times"/>
          <w:b/>
          <w:lang w:eastAsia="ja-JP"/>
        </w:rPr>
        <w:t>Differentiated Professional Learning</w:t>
      </w:r>
    </w:p>
    <w:p w14:paraId="32AF5728" w14:textId="2843A260" w:rsidR="00315A59" w:rsidRDefault="00315A59" w:rsidP="001E6334">
      <w:pPr>
        <w:widowControl w:val="0"/>
        <w:autoSpaceDE w:val="0"/>
        <w:autoSpaceDN w:val="0"/>
        <w:adjustRightInd w:val="0"/>
        <w:spacing w:after="240" w:line="480" w:lineRule="auto"/>
        <w:rPr>
          <w:rFonts w:ascii="Times" w:hAnsi="Times" w:cs="Times"/>
          <w:lang w:eastAsia="ja-JP"/>
        </w:rPr>
      </w:pPr>
      <w:r>
        <w:rPr>
          <w:rFonts w:ascii="Times" w:hAnsi="Times" w:cs="Times"/>
          <w:lang w:eastAsia="ja-JP"/>
        </w:rPr>
        <w:tab/>
        <w:t xml:space="preserve">At DCHS, there is also specific professional learning for teachers with special needs students and for teachers who have students from culturally and linguistically diverse backgrounds. Training for these teachers include: Mindset training and ESOL Training.  Mindset training is provided by administration and RESA and usually is conducted during the school day and is available to the entire system.  </w:t>
      </w:r>
      <w:r w:rsidR="009C3720">
        <w:rPr>
          <w:rFonts w:ascii="Times" w:hAnsi="Times" w:cs="Times"/>
          <w:lang w:eastAsia="ja-JP"/>
        </w:rPr>
        <w:t>Our DCHS ESOL Liaison and teacher provide ESOL training</w:t>
      </w:r>
      <w:r>
        <w:rPr>
          <w:rFonts w:ascii="Times" w:hAnsi="Times" w:cs="Times"/>
          <w:lang w:eastAsia="ja-JP"/>
        </w:rPr>
        <w:t xml:space="preserve">.  The entire faculty participates in an ESOL overview training session, while the teachers who have ESOL teachers participate in more in-depth training.  This training usually occurs after school or during in-service days.  Both types of training include individualized follow-up.  </w:t>
      </w:r>
    </w:p>
    <w:p w14:paraId="7E37CCF5" w14:textId="3DBECB14" w:rsidR="007503B0" w:rsidRDefault="007503B0" w:rsidP="001E6334">
      <w:pPr>
        <w:widowControl w:val="0"/>
        <w:autoSpaceDE w:val="0"/>
        <w:autoSpaceDN w:val="0"/>
        <w:adjustRightInd w:val="0"/>
        <w:spacing w:after="240" w:line="480" w:lineRule="auto"/>
        <w:rPr>
          <w:rFonts w:ascii="Times" w:hAnsi="Times" w:cs="Times"/>
          <w:b/>
          <w:lang w:eastAsia="ja-JP"/>
        </w:rPr>
      </w:pPr>
      <w:r w:rsidRPr="007503B0">
        <w:rPr>
          <w:rFonts w:ascii="Times" w:hAnsi="Times" w:cs="Times"/>
          <w:b/>
          <w:lang w:eastAsia="ja-JP"/>
        </w:rPr>
        <w:t>Implementation and Evaluation</w:t>
      </w:r>
    </w:p>
    <w:p w14:paraId="5B818812" w14:textId="77E7AC05" w:rsidR="007503B0" w:rsidRDefault="007503B0" w:rsidP="001E6334">
      <w:pPr>
        <w:widowControl w:val="0"/>
        <w:autoSpaceDE w:val="0"/>
        <w:autoSpaceDN w:val="0"/>
        <w:adjustRightInd w:val="0"/>
        <w:spacing w:after="240" w:line="480" w:lineRule="auto"/>
        <w:rPr>
          <w:rFonts w:ascii="Times" w:hAnsi="Times" w:cs="Times"/>
          <w:lang w:eastAsia="ja-JP"/>
        </w:rPr>
      </w:pPr>
      <w:r>
        <w:rPr>
          <w:rFonts w:ascii="Times" w:hAnsi="Times" w:cs="Times"/>
          <w:lang w:eastAsia="ja-JP"/>
        </w:rPr>
        <w:tab/>
        <w:t xml:space="preserve">The impact of professional learning on teacher practice and student learning is evaluated through lesson plan documentation, student achievement scores, test scores and benchmarks.  Implementation can also be found through teacher observations and discussions and feedback session in professional learning community meetings.  </w:t>
      </w:r>
    </w:p>
    <w:p w14:paraId="0DBF31D5" w14:textId="7AE76F26" w:rsidR="007503B0" w:rsidRDefault="007503B0" w:rsidP="001E6334">
      <w:pPr>
        <w:widowControl w:val="0"/>
        <w:autoSpaceDE w:val="0"/>
        <w:autoSpaceDN w:val="0"/>
        <w:adjustRightInd w:val="0"/>
        <w:spacing w:after="240" w:line="480" w:lineRule="auto"/>
        <w:rPr>
          <w:rFonts w:ascii="Times" w:hAnsi="Times" w:cs="Times"/>
          <w:b/>
          <w:lang w:eastAsia="ja-JP"/>
        </w:rPr>
      </w:pPr>
      <w:r w:rsidRPr="007503B0">
        <w:rPr>
          <w:rFonts w:ascii="Times" w:hAnsi="Times" w:cs="Times"/>
          <w:b/>
          <w:lang w:eastAsia="ja-JP"/>
        </w:rPr>
        <w:t>Conclusion</w:t>
      </w:r>
    </w:p>
    <w:p w14:paraId="1B9FFC8B" w14:textId="621407B1" w:rsidR="007503B0" w:rsidRPr="007503B0" w:rsidRDefault="007503B0" w:rsidP="001E6334">
      <w:pPr>
        <w:widowControl w:val="0"/>
        <w:autoSpaceDE w:val="0"/>
        <w:autoSpaceDN w:val="0"/>
        <w:adjustRightInd w:val="0"/>
        <w:spacing w:after="240" w:line="480" w:lineRule="auto"/>
        <w:rPr>
          <w:rFonts w:ascii="Times" w:hAnsi="Times" w:cs="Times"/>
          <w:lang w:eastAsia="ja-JP"/>
        </w:rPr>
      </w:pPr>
      <w:r>
        <w:rPr>
          <w:rFonts w:ascii="Times" w:hAnsi="Times" w:cs="Times"/>
          <w:b/>
          <w:lang w:eastAsia="ja-JP"/>
        </w:rPr>
        <w:tab/>
      </w:r>
      <w:r w:rsidRPr="007503B0">
        <w:rPr>
          <w:rFonts w:ascii="Times" w:hAnsi="Times" w:cs="Times"/>
          <w:lang w:eastAsia="ja-JP"/>
        </w:rPr>
        <w:t>The professional learning process</w:t>
      </w:r>
      <w:r>
        <w:rPr>
          <w:rFonts w:ascii="Times" w:hAnsi="Times" w:cs="Times"/>
          <w:lang w:eastAsia="ja-JP"/>
        </w:rPr>
        <w:t xml:space="preserve"> is highly functioning and implemented at DCHS.  Multiple as well as differentiated training is provided to teachers in a variety of ways.  Teachers receive feedback via individualized sessions, new</w:t>
      </w:r>
      <w:r w:rsidR="009C3720">
        <w:rPr>
          <w:rFonts w:ascii="Times" w:hAnsi="Times" w:cs="Times"/>
          <w:lang w:eastAsia="ja-JP"/>
        </w:rPr>
        <w:t>sletters, discussions</w:t>
      </w:r>
      <w:bookmarkStart w:id="0" w:name="_GoBack"/>
      <w:bookmarkEnd w:id="0"/>
      <w:r w:rsidR="009C3720">
        <w:rPr>
          <w:rFonts w:ascii="Times" w:hAnsi="Times" w:cs="Times"/>
          <w:lang w:eastAsia="ja-JP"/>
        </w:rPr>
        <w:t xml:space="preserve"> and through the</w:t>
      </w:r>
      <w:r>
        <w:rPr>
          <w:rFonts w:ascii="Times" w:hAnsi="Times" w:cs="Times"/>
          <w:lang w:eastAsia="ja-JP"/>
        </w:rPr>
        <w:t xml:space="preserve"> teacher observation process.  I believe that DCHS has a strong grasp on professional learning and improving student achievement through professional learning.  Professional Learning is also directly aligned with DCHS’ School Improvement Plan to directly improve student achievement.  </w:t>
      </w:r>
    </w:p>
    <w:p w14:paraId="0654D98E" w14:textId="77777777" w:rsidR="00493057" w:rsidRDefault="00493057" w:rsidP="001E6334">
      <w:pPr>
        <w:widowControl w:val="0"/>
        <w:autoSpaceDE w:val="0"/>
        <w:autoSpaceDN w:val="0"/>
        <w:adjustRightInd w:val="0"/>
        <w:spacing w:after="240" w:line="480" w:lineRule="auto"/>
        <w:rPr>
          <w:rFonts w:ascii="Times" w:hAnsi="Times" w:cs="Times"/>
          <w:lang w:eastAsia="ja-JP"/>
        </w:rPr>
      </w:pPr>
    </w:p>
    <w:p w14:paraId="3953A121" w14:textId="77777777" w:rsidR="007503B0" w:rsidRDefault="007503B0" w:rsidP="001E6334">
      <w:pPr>
        <w:widowControl w:val="0"/>
        <w:autoSpaceDE w:val="0"/>
        <w:autoSpaceDN w:val="0"/>
        <w:adjustRightInd w:val="0"/>
        <w:spacing w:after="240" w:line="480" w:lineRule="auto"/>
        <w:rPr>
          <w:rFonts w:ascii="Times" w:hAnsi="Times" w:cs="Times"/>
          <w:lang w:eastAsia="ja-JP"/>
        </w:rPr>
      </w:pPr>
    </w:p>
    <w:p w14:paraId="5859356B" w14:textId="77777777" w:rsidR="007503B0" w:rsidRDefault="007503B0" w:rsidP="001E6334">
      <w:pPr>
        <w:widowControl w:val="0"/>
        <w:autoSpaceDE w:val="0"/>
        <w:autoSpaceDN w:val="0"/>
        <w:adjustRightInd w:val="0"/>
        <w:spacing w:after="240" w:line="480" w:lineRule="auto"/>
        <w:rPr>
          <w:rFonts w:ascii="Times" w:hAnsi="Times" w:cs="Times"/>
          <w:lang w:eastAsia="ja-JP"/>
        </w:rPr>
      </w:pPr>
    </w:p>
    <w:p w14:paraId="7163402E" w14:textId="77777777" w:rsidR="007503B0" w:rsidRDefault="007503B0" w:rsidP="001E6334">
      <w:pPr>
        <w:widowControl w:val="0"/>
        <w:autoSpaceDE w:val="0"/>
        <w:autoSpaceDN w:val="0"/>
        <w:adjustRightInd w:val="0"/>
        <w:spacing w:after="240" w:line="480" w:lineRule="auto"/>
        <w:rPr>
          <w:rFonts w:ascii="Times" w:hAnsi="Times" w:cs="Times"/>
          <w:lang w:eastAsia="ja-JP"/>
        </w:rPr>
      </w:pPr>
    </w:p>
    <w:p w14:paraId="07A21DA6" w14:textId="77777777" w:rsidR="007503B0" w:rsidRDefault="007503B0" w:rsidP="001E6334">
      <w:pPr>
        <w:widowControl w:val="0"/>
        <w:autoSpaceDE w:val="0"/>
        <w:autoSpaceDN w:val="0"/>
        <w:adjustRightInd w:val="0"/>
        <w:spacing w:after="240" w:line="480" w:lineRule="auto"/>
        <w:rPr>
          <w:rFonts w:ascii="Times" w:hAnsi="Times" w:cs="Times"/>
          <w:lang w:eastAsia="ja-JP"/>
        </w:rPr>
      </w:pPr>
    </w:p>
    <w:p w14:paraId="7158235F" w14:textId="77777777" w:rsidR="007503B0" w:rsidRDefault="007503B0" w:rsidP="001E6334">
      <w:pPr>
        <w:widowControl w:val="0"/>
        <w:autoSpaceDE w:val="0"/>
        <w:autoSpaceDN w:val="0"/>
        <w:adjustRightInd w:val="0"/>
        <w:spacing w:after="240" w:line="480" w:lineRule="auto"/>
        <w:rPr>
          <w:rFonts w:ascii="Times" w:hAnsi="Times" w:cs="Times"/>
          <w:lang w:eastAsia="ja-JP"/>
        </w:rPr>
      </w:pPr>
    </w:p>
    <w:p w14:paraId="2AAF346F" w14:textId="77777777" w:rsidR="007503B0" w:rsidRDefault="007503B0" w:rsidP="00493057">
      <w:pPr>
        <w:widowControl w:val="0"/>
        <w:autoSpaceDE w:val="0"/>
        <w:autoSpaceDN w:val="0"/>
        <w:adjustRightInd w:val="0"/>
        <w:spacing w:after="240"/>
        <w:rPr>
          <w:rFonts w:ascii="Times" w:hAnsi="Times" w:cs="Times"/>
          <w:lang w:eastAsia="ja-JP"/>
        </w:rPr>
      </w:pPr>
    </w:p>
    <w:p w14:paraId="55036EF7" w14:textId="592B05CA" w:rsidR="00AA5C44" w:rsidRPr="00F00152" w:rsidRDefault="00AE046F" w:rsidP="00493057">
      <w:pPr>
        <w:widowControl w:val="0"/>
        <w:autoSpaceDE w:val="0"/>
        <w:autoSpaceDN w:val="0"/>
        <w:adjustRightInd w:val="0"/>
        <w:spacing w:after="240"/>
        <w:rPr>
          <w:rFonts w:ascii="Times" w:hAnsi="Times" w:cs="Times"/>
          <w:b/>
          <w:lang w:eastAsia="ja-JP"/>
        </w:rPr>
      </w:pPr>
      <w:r w:rsidRPr="00F00152">
        <w:rPr>
          <w:rFonts w:ascii="Times" w:hAnsi="Times" w:cs="Times"/>
          <w:b/>
          <w:lang w:eastAsia="ja-JP"/>
        </w:rPr>
        <w:t>Appendix 1:</w:t>
      </w:r>
      <w:r w:rsidR="00F00152">
        <w:rPr>
          <w:rFonts w:ascii="Times" w:hAnsi="Times" w:cs="Times"/>
          <w:b/>
          <w:lang w:eastAsia="ja-JP"/>
        </w:rPr>
        <w:t xml:space="preserve"> </w:t>
      </w:r>
      <w:r w:rsidRPr="00F00152">
        <w:rPr>
          <w:rFonts w:ascii="Times" w:hAnsi="Times" w:cs="Times"/>
          <w:b/>
          <w:lang w:eastAsia="ja-JP"/>
        </w:rPr>
        <w:t>Goal 1, Initi</w:t>
      </w:r>
      <w:r w:rsidR="00AA5C44" w:rsidRPr="00F00152">
        <w:rPr>
          <w:rFonts w:ascii="Times" w:hAnsi="Times" w:cs="Times"/>
          <w:b/>
          <w:lang w:eastAsia="ja-JP"/>
        </w:rPr>
        <w:t>ative 3</w:t>
      </w:r>
    </w:p>
    <w:p w14:paraId="5B84270C" w14:textId="1E7B5D18" w:rsidR="00493057" w:rsidRPr="007503B0" w:rsidRDefault="00F00152" w:rsidP="00493057">
      <w:pPr>
        <w:widowControl w:val="0"/>
        <w:autoSpaceDE w:val="0"/>
        <w:autoSpaceDN w:val="0"/>
        <w:adjustRightInd w:val="0"/>
        <w:spacing w:after="240"/>
        <w:rPr>
          <w:rFonts w:ascii="Times" w:hAnsi="Times" w:cs="Times"/>
          <w:lang w:eastAsia="ja-JP"/>
        </w:rPr>
      </w:pPr>
      <w:r>
        <w:rPr>
          <w:rFonts w:ascii="Times" w:hAnsi="Times" w:cs="Times"/>
          <w:noProof/>
        </w:rPr>
        <w:drawing>
          <wp:inline distT="0" distB="0" distL="0" distR="0" wp14:anchorId="518DC22B" wp14:editId="409F78C0">
            <wp:extent cx="4878374" cy="343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1, initiative 3.jpg"/>
                    <pic:cNvPicPr/>
                  </pic:nvPicPr>
                  <pic:blipFill>
                    <a:blip r:embed="rId9">
                      <a:extLst>
                        <a:ext uri="{28A0092B-C50C-407E-A947-70E740481C1C}">
                          <a14:useLocalDpi xmlns:a14="http://schemas.microsoft.com/office/drawing/2010/main" val="0"/>
                        </a:ext>
                      </a:extLst>
                    </a:blip>
                    <a:stretch>
                      <a:fillRect/>
                    </a:stretch>
                  </pic:blipFill>
                  <pic:spPr>
                    <a:xfrm>
                      <a:off x="0" y="0"/>
                      <a:ext cx="4878476" cy="3431612"/>
                    </a:xfrm>
                    <a:prstGeom prst="rect">
                      <a:avLst/>
                    </a:prstGeom>
                  </pic:spPr>
                </pic:pic>
              </a:graphicData>
            </a:graphic>
          </wp:inline>
        </w:drawing>
      </w:r>
    </w:p>
    <w:p w14:paraId="2A76C4BC" w14:textId="628A050D" w:rsidR="00F00152" w:rsidRPr="00F00152" w:rsidRDefault="00493057" w:rsidP="00493057">
      <w:pPr>
        <w:widowControl w:val="0"/>
        <w:autoSpaceDE w:val="0"/>
        <w:autoSpaceDN w:val="0"/>
        <w:adjustRightInd w:val="0"/>
        <w:spacing w:after="240"/>
        <w:rPr>
          <w:rFonts w:ascii="Times" w:hAnsi="Times" w:cs="Times"/>
          <w:b/>
          <w:lang w:eastAsia="ja-JP"/>
        </w:rPr>
      </w:pPr>
      <w:r>
        <w:rPr>
          <w:rFonts w:ascii="Times" w:hAnsi="Times" w:cs="Times"/>
          <w:b/>
          <w:lang w:eastAsia="ja-JP"/>
        </w:rPr>
        <w:t>Appendix 2: Goal 2, Initiative 1</w:t>
      </w:r>
    </w:p>
    <w:p w14:paraId="0D5A74EF" w14:textId="4D89F3A9" w:rsidR="001E6334" w:rsidRDefault="00F00152" w:rsidP="00493057">
      <w:pPr>
        <w:widowControl w:val="0"/>
        <w:autoSpaceDE w:val="0"/>
        <w:autoSpaceDN w:val="0"/>
        <w:adjustRightInd w:val="0"/>
        <w:spacing w:after="240"/>
        <w:rPr>
          <w:rFonts w:ascii="Times" w:hAnsi="Times" w:cs="Times"/>
          <w:lang w:eastAsia="ja-JP"/>
        </w:rPr>
      </w:pPr>
      <w:r>
        <w:rPr>
          <w:rFonts w:ascii="Times" w:hAnsi="Times" w:cs="Times"/>
          <w:noProof/>
        </w:rPr>
        <w:drawing>
          <wp:inline distT="0" distB="0" distL="0" distR="0" wp14:anchorId="40557103" wp14:editId="46658D15">
            <wp:extent cx="4701374" cy="3660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 Initiative 1.jpg"/>
                    <pic:cNvPicPr/>
                  </pic:nvPicPr>
                  <pic:blipFill>
                    <a:blip r:embed="rId10">
                      <a:extLst>
                        <a:ext uri="{28A0092B-C50C-407E-A947-70E740481C1C}">
                          <a14:useLocalDpi xmlns:a14="http://schemas.microsoft.com/office/drawing/2010/main" val="0"/>
                        </a:ext>
                      </a:extLst>
                    </a:blip>
                    <a:stretch>
                      <a:fillRect/>
                    </a:stretch>
                  </pic:blipFill>
                  <pic:spPr>
                    <a:xfrm>
                      <a:off x="0" y="0"/>
                      <a:ext cx="4701648" cy="3660353"/>
                    </a:xfrm>
                    <a:prstGeom prst="rect">
                      <a:avLst/>
                    </a:prstGeom>
                  </pic:spPr>
                </pic:pic>
              </a:graphicData>
            </a:graphic>
          </wp:inline>
        </w:drawing>
      </w:r>
      <w:r w:rsidR="001E6334">
        <w:rPr>
          <w:rFonts w:ascii="Times" w:hAnsi="Times" w:cs="Times"/>
          <w:lang w:eastAsia="ja-JP"/>
        </w:rPr>
        <w:tab/>
      </w:r>
    </w:p>
    <w:p w14:paraId="77DADD69" w14:textId="77777777" w:rsidR="00493057" w:rsidRDefault="00493057" w:rsidP="00493057">
      <w:pPr>
        <w:widowControl w:val="0"/>
        <w:autoSpaceDE w:val="0"/>
        <w:autoSpaceDN w:val="0"/>
        <w:adjustRightInd w:val="0"/>
        <w:spacing w:after="240"/>
        <w:rPr>
          <w:rFonts w:ascii="Times" w:hAnsi="Times" w:cs="Times"/>
          <w:b/>
          <w:lang w:eastAsia="ja-JP"/>
        </w:rPr>
      </w:pPr>
    </w:p>
    <w:p w14:paraId="50FD84AC" w14:textId="596FA847" w:rsidR="00493057" w:rsidRPr="00F00152" w:rsidRDefault="00493057" w:rsidP="00493057">
      <w:pPr>
        <w:widowControl w:val="0"/>
        <w:autoSpaceDE w:val="0"/>
        <w:autoSpaceDN w:val="0"/>
        <w:adjustRightInd w:val="0"/>
        <w:spacing w:after="240"/>
        <w:rPr>
          <w:rFonts w:ascii="Times" w:hAnsi="Times" w:cs="Times"/>
          <w:b/>
          <w:lang w:eastAsia="ja-JP"/>
        </w:rPr>
      </w:pPr>
      <w:r>
        <w:rPr>
          <w:rFonts w:ascii="Times" w:hAnsi="Times" w:cs="Times"/>
          <w:b/>
          <w:lang w:eastAsia="ja-JP"/>
        </w:rPr>
        <w:t>Appendix 3: Goal 2, Initiative 2</w:t>
      </w:r>
    </w:p>
    <w:p w14:paraId="40E841B4" w14:textId="717904C9" w:rsidR="00493057" w:rsidRDefault="00493057" w:rsidP="00493057">
      <w:pPr>
        <w:widowControl w:val="0"/>
        <w:autoSpaceDE w:val="0"/>
        <w:autoSpaceDN w:val="0"/>
        <w:adjustRightInd w:val="0"/>
        <w:spacing w:after="240"/>
        <w:rPr>
          <w:rFonts w:ascii="Times" w:hAnsi="Times" w:cs="Times"/>
          <w:lang w:eastAsia="ja-JP"/>
        </w:rPr>
      </w:pPr>
      <w:r>
        <w:rPr>
          <w:rFonts w:ascii="Times" w:hAnsi="Times" w:cs="Times"/>
          <w:noProof/>
        </w:rPr>
        <w:drawing>
          <wp:inline distT="0" distB="0" distL="0" distR="0" wp14:anchorId="4AB9982B" wp14:editId="4DFE8289">
            <wp:extent cx="4509135" cy="318530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 Initiative 3.jpg"/>
                    <pic:cNvPicPr/>
                  </pic:nvPicPr>
                  <pic:blipFill>
                    <a:blip r:embed="rId11">
                      <a:extLst>
                        <a:ext uri="{28A0092B-C50C-407E-A947-70E740481C1C}">
                          <a14:useLocalDpi xmlns:a14="http://schemas.microsoft.com/office/drawing/2010/main" val="0"/>
                        </a:ext>
                      </a:extLst>
                    </a:blip>
                    <a:stretch>
                      <a:fillRect/>
                    </a:stretch>
                  </pic:blipFill>
                  <pic:spPr>
                    <a:xfrm>
                      <a:off x="0" y="0"/>
                      <a:ext cx="4510177" cy="3186036"/>
                    </a:xfrm>
                    <a:prstGeom prst="rect">
                      <a:avLst/>
                    </a:prstGeom>
                  </pic:spPr>
                </pic:pic>
              </a:graphicData>
            </a:graphic>
          </wp:inline>
        </w:drawing>
      </w:r>
    </w:p>
    <w:p w14:paraId="226CEE1F" w14:textId="77777777" w:rsidR="00493057" w:rsidRDefault="00493057" w:rsidP="00493057">
      <w:pPr>
        <w:widowControl w:val="0"/>
        <w:autoSpaceDE w:val="0"/>
        <w:autoSpaceDN w:val="0"/>
        <w:adjustRightInd w:val="0"/>
        <w:spacing w:after="240"/>
        <w:rPr>
          <w:rFonts w:ascii="Times" w:hAnsi="Times" w:cs="Times"/>
          <w:b/>
          <w:lang w:eastAsia="ja-JP"/>
        </w:rPr>
      </w:pPr>
    </w:p>
    <w:p w14:paraId="62A47F3C" w14:textId="49EDC550" w:rsidR="00493057" w:rsidRDefault="00493057" w:rsidP="00493057">
      <w:pPr>
        <w:widowControl w:val="0"/>
        <w:autoSpaceDE w:val="0"/>
        <w:autoSpaceDN w:val="0"/>
        <w:adjustRightInd w:val="0"/>
        <w:spacing w:after="240"/>
        <w:rPr>
          <w:rFonts w:ascii="Times" w:hAnsi="Times" w:cs="Times"/>
          <w:b/>
          <w:lang w:eastAsia="ja-JP"/>
        </w:rPr>
      </w:pPr>
      <w:r>
        <w:rPr>
          <w:rFonts w:ascii="Times" w:hAnsi="Times" w:cs="Times"/>
          <w:b/>
          <w:lang w:eastAsia="ja-JP"/>
        </w:rPr>
        <w:t>Appendix 4: Goal 2, Initiative 4</w:t>
      </w:r>
    </w:p>
    <w:p w14:paraId="2F790A16" w14:textId="660E2FF1" w:rsidR="00493057" w:rsidRDefault="00493057" w:rsidP="00493057">
      <w:pPr>
        <w:widowControl w:val="0"/>
        <w:autoSpaceDE w:val="0"/>
        <w:autoSpaceDN w:val="0"/>
        <w:adjustRightInd w:val="0"/>
        <w:spacing w:after="240"/>
        <w:rPr>
          <w:rFonts w:ascii="Times" w:hAnsi="Times" w:cs="Times"/>
          <w:b/>
          <w:lang w:eastAsia="ja-JP"/>
        </w:rPr>
      </w:pPr>
      <w:r>
        <w:rPr>
          <w:rFonts w:ascii="Times" w:hAnsi="Times" w:cs="Times"/>
          <w:b/>
          <w:noProof/>
        </w:rPr>
        <w:drawing>
          <wp:inline distT="0" distB="0" distL="0" distR="0" wp14:anchorId="49522E6E" wp14:editId="5383F7E2">
            <wp:extent cx="4166235" cy="3712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 Initiative 4.jpg"/>
                    <pic:cNvPicPr/>
                  </pic:nvPicPr>
                  <pic:blipFill>
                    <a:blip r:embed="rId12">
                      <a:extLst>
                        <a:ext uri="{28A0092B-C50C-407E-A947-70E740481C1C}">
                          <a14:useLocalDpi xmlns:a14="http://schemas.microsoft.com/office/drawing/2010/main" val="0"/>
                        </a:ext>
                      </a:extLst>
                    </a:blip>
                    <a:stretch>
                      <a:fillRect/>
                    </a:stretch>
                  </pic:blipFill>
                  <pic:spPr>
                    <a:xfrm>
                      <a:off x="0" y="0"/>
                      <a:ext cx="4166591" cy="3712985"/>
                    </a:xfrm>
                    <a:prstGeom prst="rect">
                      <a:avLst/>
                    </a:prstGeom>
                  </pic:spPr>
                </pic:pic>
              </a:graphicData>
            </a:graphic>
          </wp:inline>
        </w:drawing>
      </w:r>
    </w:p>
    <w:p w14:paraId="5C271772" w14:textId="0B87CDC9" w:rsidR="00493057" w:rsidRDefault="00493057" w:rsidP="00493057">
      <w:pPr>
        <w:widowControl w:val="0"/>
        <w:autoSpaceDE w:val="0"/>
        <w:autoSpaceDN w:val="0"/>
        <w:adjustRightInd w:val="0"/>
        <w:spacing w:after="240"/>
        <w:rPr>
          <w:rFonts w:ascii="Times" w:hAnsi="Times" w:cs="Times"/>
          <w:b/>
          <w:lang w:eastAsia="ja-JP"/>
        </w:rPr>
      </w:pPr>
      <w:r>
        <w:rPr>
          <w:rFonts w:ascii="Times" w:hAnsi="Times" w:cs="Times"/>
          <w:b/>
          <w:lang w:eastAsia="ja-JP"/>
        </w:rPr>
        <w:t>Appendix 5: Goal 2, Initiative 5</w:t>
      </w:r>
    </w:p>
    <w:p w14:paraId="36C5FBD0" w14:textId="53C64D1C" w:rsidR="00493057" w:rsidRDefault="00493057" w:rsidP="00493057">
      <w:pPr>
        <w:widowControl w:val="0"/>
        <w:autoSpaceDE w:val="0"/>
        <w:autoSpaceDN w:val="0"/>
        <w:adjustRightInd w:val="0"/>
        <w:spacing w:after="240"/>
        <w:rPr>
          <w:rFonts w:ascii="Times" w:hAnsi="Times" w:cs="Times"/>
          <w:b/>
          <w:lang w:eastAsia="ja-JP"/>
        </w:rPr>
      </w:pPr>
      <w:r>
        <w:rPr>
          <w:rFonts w:ascii="Times" w:hAnsi="Times" w:cs="Times"/>
          <w:b/>
          <w:noProof/>
        </w:rPr>
        <w:drawing>
          <wp:inline distT="0" distB="0" distL="0" distR="0" wp14:anchorId="7988FDAA" wp14:editId="628116C5">
            <wp:extent cx="4280535" cy="3796689"/>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2, Inititiative 5.jpg"/>
                    <pic:cNvPicPr/>
                  </pic:nvPicPr>
                  <pic:blipFill>
                    <a:blip r:embed="rId13">
                      <a:extLst>
                        <a:ext uri="{28A0092B-C50C-407E-A947-70E740481C1C}">
                          <a14:useLocalDpi xmlns:a14="http://schemas.microsoft.com/office/drawing/2010/main" val="0"/>
                        </a:ext>
                      </a:extLst>
                    </a:blip>
                    <a:stretch>
                      <a:fillRect/>
                    </a:stretch>
                  </pic:blipFill>
                  <pic:spPr>
                    <a:xfrm>
                      <a:off x="0" y="0"/>
                      <a:ext cx="4280769" cy="3796897"/>
                    </a:xfrm>
                    <a:prstGeom prst="rect">
                      <a:avLst/>
                    </a:prstGeom>
                  </pic:spPr>
                </pic:pic>
              </a:graphicData>
            </a:graphic>
          </wp:inline>
        </w:drawing>
      </w:r>
    </w:p>
    <w:p w14:paraId="3A2B81ED" w14:textId="16F8A2A4" w:rsidR="00493057" w:rsidRDefault="00493057" w:rsidP="00493057">
      <w:pPr>
        <w:widowControl w:val="0"/>
        <w:autoSpaceDE w:val="0"/>
        <w:autoSpaceDN w:val="0"/>
        <w:adjustRightInd w:val="0"/>
        <w:spacing w:after="240"/>
        <w:rPr>
          <w:rFonts w:ascii="Times" w:hAnsi="Times" w:cs="Times"/>
          <w:b/>
          <w:lang w:eastAsia="ja-JP"/>
        </w:rPr>
      </w:pPr>
      <w:r>
        <w:rPr>
          <w:rFonts w:ascii="Times" w:hAnsi="Times" w:cs="Times"/>
          <w:b/>
          <w:lang w:eastAsia="ja-JP"/>
        </w:rPr>
        <w:t>Appendix 6: Goal 3, Initiative 2</w:t>
      </w:r>
    </w:p>
    <w:p w14:paraId="009D71FC" w14:textId="332A70D8" w:rsidR="007503B0" w:rsidRPr="007503B0" w:rsidRDefault="00493057" w:rsidP="007503B0">
      <w:pPr>
        <w:widowControl w:val="0"/>
        <w:autoSpaceDE w:val="0"/>
        <w:autoSpaceDN w:val="0"/>
        <w:adjustRightInd w:val="0"/>
        <w:spacing w:after="240" w:line="480" w:lineRule="auto"/>
        <w:rPr>
          <w:rFonts w:ascii="Times" w:hAnsi="Times" w:cs="Times"/>
          <w:b/>
          <w:lang w:eastAsia="ja-JP"/>
        </w:rPr>
      </w:pPr>
      <w:r>
        <w:rPr>
          <w:rFonts w:ascii="Times" w:hAnsi="Times" w:cs="Times"/>
          <w:b/>
          <w:noProof/>
        </w:rPr>
        <w:drawing>
          <wp:inline distT="0" distB="0" distL="0" distR="0" wp14:anchorId="19C036CA" wp14:editId="7EA0A0FD">
            <wp:extent cx="4623435" cy="347498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3, Initiative 2.png"/>
                    <pic:cNvPicPr/>
                  </pic:nvPicPr>
                  <pic:blipFill>
                    <a:blip r:embed="rId14">
                      <a:extLst>
                        <a:ext uri="{28A0092B-C50C-407E-A947-70E740481C1C}">
                          <a14:useLocalDpi xmlns:a14="http://schemas.microsoft.com/office/drawing/2010/main" val="0"/>
                        </a:ext>
                      </a:extLst>
                    </a:blip>
                    <a:stretch>
                      <a:fillRect/>
                    </a:stretch>
                  </pic:blipFill>
                  <pic:spPr>
                    <a:xfrm>
                      <a:off x="0" y="0"/>
                      <a:ext cx="4624236" cy="3475588"/>
                    </a:xfrm>
                    <a:prstGeom prst="rect">
                      <a:avLst/>
                    </a:prstGeom>
                  </pic:spPr>
                </pic:pic>
              </a:graphicData>
            </a:graphic>
          </wp:inline>
        </w:drawing>
      </w:r>
    </w:p>
    <w:p w14:paraId="708652E7" w14:textId="3E9E8156" w:rsidR="007C4B7B" w:rsidRDefault="007C4B7B" w:rsidP="005D1B80">
      <w:pPr>
        <w:pStyle w:val="Default"/>
        <w:jc w:val="center"/>
        <w:rPr>
          <w:rFonts w:ascii="Times" w:eastAsia="Times New Roman" w:hAnsi="Times"/>
          <w:b/>
        </w:rPr>
      </w:pPr>
      <w:r w:rsidRPr="007C4B7B">
        <w:rPr>
          <w:rFonts w:ascii="Times" w:eastAsia="Times New Roman" w:hAnsi="Times"/>
          <w:b/>
        </w:rPr>
        <w:t>References</w:t>
      </w:r>
    </w:p>
    <w:p w14:paraId="25910D5B" w14:textId="77777777" w:rsidR="005D1B80" w:rsidRDefault="005D1B80" w:rsidP="00536A45">
      <w:pPr>
        <w:rPr>
          <w:rFonts w:ascii="Times" w:eastAsia="Times New Roman" w:hAnsi="Times"/>
        </w:rPr>
      </w:pPr>
    </w:p>
    <w:p w14:paraId="615EFAF0" w14:textId="77777777" w:rsidR="00D71F4A" w:rsidRDefault="007503B0" w:rsidP="00536A45">
      <w:pPr>
        <w:rPr>
          <w:rFonts w:ascii="Times" w:eastAsia="Times New Roman" w:hAnsi="Times"/>
        </w:rPr>
      </w:pPr>
      <w:r>
        <w:rPr>
          <w:rFonts w:ascii="Times" w:eastAsia="Times New Roman" w:hAnsi="Times"/>
        </w:rPr>
        <w:t xml:space="preserve">Dawson County Schools. Dawson County School Systems Mission and Vision Statement.  </w:t>
      </w:r>
    </w:p>
    <w:p w14:paraId="6E6482CF" w14:textId="13CDAB59" w:rsidR="00536A45" w:rsidRPr="00536A45" w:rsidRDefault="009C3720" w:rsidP="00D71F4A">
      <w:pPr>
        <w:ind w:firstLine="720"/>
        <w:rPr>
          <w:rFonts w:ascii="Times" w:eastAsia="Times New Roman" w:hAnsi="Times"/>
        </w:rPr>
      </w:pPr>
      <w:hyperlink r:id="rId15" w:history="1">
        <w:r w:rsidR="005D1B80" w:rsidRPr="007412BF">
          <w:rPr>
            <w:rStyle w:val="Hyperlink"/>
            <w:rFonts w:ascii="Times" w:eastAsia="Times New Roman" w:hAnsi="Times"/>
          </w:rPr>
          <w:t>http://www.dawsoncountyschools.org/about_d_c_s_s/mission_and_vision</w:t>
        </w:r>
      </w:hyperlink>
      <w:r w:rsidR="005D1B80">
        <w:rPr>
          <w:rFonts w:ascii="Times" w:eastAsia="Times New Roman" w:hAnsi="Times"/>
        </w:rPr>
        <w:t xml:space="preserve"> </w:t>
      </w:r>
    </w:p>
    <w:p w14:paraId="2D5169CA" w14:textId="77777777" w:rsidR="00536A45" w:rsidRDefault="00536A45" w:rsidP="007C4B7B">
      <w:pPr>
        <w:pStyle w:val="Default"/>
        <w:rPr>
          <w:rFonts w:ascii="Times" w:eastAsia="Times New Roman" w:hAnsi="Times"/>
        </w:rPr>
      </w:pPr>
    </w:p>
    <w:p w14:paraId="4966A23C" w14:textId="77777777" w:rsidR="00D71F4A" w:rsidRDefault="005D1B80" w:rsidP="007C4B7B">
      <w:pPr>
        <w:pStyle w:val="Default"/>
        <w:rPr>
          <w:rFonts w:ascii="Times" w:eastAsia="Times New Roman" w:hAnsi="Times"/>
        </w:rPr>
      </w:pPr>
      <w:r>
        <w:rPr>
          <w:rFonts w:ascii="Times" w:eastAsia="Times New Roman" w:hAnsi="Times"/>
        </w:rPr>
        <w:t>Dawson County High School</w:t>
      </w:r>
      <w:r w:rsidR="007C4B7B">
        <w:rPr>
          <w:rFonts w:ascii="Times" w:eastAsia="Times New Roman" w:hAnsi="Times"/>
        </w:rPr>
        <w:t xml:space="preserve">. </w:t>
      </w:r>
      <w:r>
        <w:rPr>
          <w:rFonts w:ascii="Times" w:eastAsia="Times New Roman" w:hAnsi="Times"/>
        </w:rPr>
        <w:t>Dawson County High School School Improvement Plan 2015-</w:t>
      </w:r>
    </w:p>
    <w:p w14:paraId="5E15B7C2" w14:textId="016AA940" w:rsidR="007C4B7B" w:rsidRDefault="005D1B80" w:rsidP="00D71F4A">
      <w:pPr>
        <w:pStyle w:val="Default"/>
        <w:ind w:firstLine="720"/>
        <w:rPr>
          <w:rFonts w:ascii="Times" w:eastAsia="Times New Roman" w:hAnsi="Times"/>
        </w:rPr>
      </w:pPr>
      <w:r>
        <w:rPr>
          <w:rFonts w:ascii="Times" w:eastAsia="Times New Roman" w:hAnsi="Times"/>
        </w:rPr>
        <w:t xml:space="preserve">2016. </w:t>
      </w:r>
      <w:r w:rsidR="007C4B7B">
        <w:rPr>
          <w:rFonts w:ascii="Times" w:eastAsia="Times New Roman" w:hAnsi="Times"/>
        </w:rPr>
        <w:t xml:space="preserve"> </w:t>
      </w:r>
      <w:r>
        <w:rPr>
          <w:rFonts w:ascii="Times" w:eastAsia="Times New Roman" w:hAnsi="Times"/>
        </w:rPr>
        <w:t xml:space="preserve">Accessed through Google Docs. </w:t>
      </w:r>
    </w:p>
    <w:p w14:paraId="1E433AF5" w14:textId="77777777" w:rsidR="007C4B7B" w:rsidRDefault="007C4B7B" w:rsidP="007C4B7B">
      <w:pPr>
        <w:pStyle w:val="Default"/>
        <w:rPr>
          <w:rFonts w:ascii="Times" w:eastAsia="Times New Roman" w:hAnsi="Times"/>
        </w:rPr>
      </w:pPr>
    </w:p>
    <w:p w14:paraId="78287D36" w14:textId="77777777" w:rsidR="007C4B7B" w:rsidRDefault="007C4B7B" w:rsidP="007C4B7B">
      <w:pPr>
        <w:pStyle w:val="Default"/>
        <w:rPr>
          <w:rFonts w:ascii="Times" w:eastAsia="Times New Roman" w:hAnsi="Times"/>
        </w:rPr>
      </w:pPr>
    </w:p>
    <w:p w14:paraId="6C2766C5" w14:textId="77777777" w:rsidR="007C4B7B" w:rsidRDefault="007C4B7B" w:rsidP="007C4B7B">
      <w:pPr>
        <w:pStyle w:val="Default"/>
        <w:rPr>
          <w:rFonts w:ascii="Times" w:eastAsia="Times New Roman" w:hAnsi="Times"/>
        </w:rPr>
      </w:pPr>
    </w:p>
    <w:p w14:paraId="61D49E20" w14:textId="77777777" w:rsidR="007C4B7B" w:rsidRPr="00326890" w:rsidRDefault="007C4B7B" w:rsidP="007C4B7B">
      <w:pPr>
        <w:pStyle w:val="Default"/>
      </w:pPr>
    </w:p>
    <w:sectPr w:rsidR="007C4B7B" w:rsidRPr="00326890" w:rsidSect="008E7A57">
      <w:headerReference w:type="even" r:id="rId16"/>
      <w:head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D6F22" w14:textId="77777777" w:rsidR="009C3720" w:rsidRDefault="009C3720" w:rsidP="004D4B9F">
      <w:r>
        <w:separator/>
      </w:r>
    </w:p>
  </w:endnote>
  <w:endnote w:type="continuationSeparator" w:id="0">
    <w:p w14:paraId="73AEB4F8" w14:textId="77777777" w:rsidR="009C3720" w:rsidRDefault="009C3720" w:rsidP="004D4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D8366" w14:textId="77777777" w:rsidR="009C3720" w:rsidRDefault="009C3720" w:rsidP="004D4B9F">
      <w:r>
        <w:separator/>
      </w:r>
    </w:p>
  </w:footnote>
  <w:footnote w:type="continuationSeparator" w:id="0">
    <w:p w14:paraId="3E49BA44" w14:textId="77777777" w:rsidR="009C3720" w:rsidRDefault="009C3720" w:rsidP="004D4B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7D48A" w14:textId="77777777" w:rsidR="009C3720" w:rsidRDefault="009C3720" w:rsidP="004D4B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716F6C" w14:textId="77777777" w:rsidR="009C3720" w:rsidRDefault="009C3720" w:rsidP="004D4B9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B01D" w14:textId="77777777" w:rsidR="009C3720" w:rsidRDefault="009C3720" w:rsidP="004D4B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6EE9">
      <w:rPr>
        <w:rStyle w:val="PageNumber"/>
        <w:noProof/>
      </w:rPr>
      <w:t>1</w:t>
    </w:r>
    <w:r>
      <w:rPr>
        <w:rStyle w:val="PageNumber"/>
      </w:rPr>
      <w:fldChar w:fldCharType="end"/>
    </w:r>
  </w:p>
  <w:p w14:paraId="786A0214" w14:textId="4FDA60B8" w:rsidR="009C3720" w:rsidRDefault="009C3720" w:rsidP="00F341F2">
    <w:pPr>
      <w:pStyle w:val="Header"/>
      <w:ind w:right="360"/>
    </w:pPr>
    <w:r>
      <w:t>JAMEY BEARDEN – CURRENT REALITY AND GSAPS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0B763B"/>
    <w:multiLevelType w:val="hybridMultilevel"/>
    <w:tmpl w:val="30907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9765A"/>
    <w:multiLevelType w:val="hybridMultilevel"/>
    <w:tmpl w:val="7152F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A0B6508"/>
    <w:multiLevelType w:val="hybridMultilevel"/>
    <w:tmpl w:val="0BF2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A57"/>
    <w:rsid w:val="0002309E"/>
    <w:rsid w:val="00030738"/>
    <w:rsid w:val="000446A6"/>
    <w:rsid w:val="0006313E"/>
    <w:rsid w:val="000707F4"/>
    <w:rsid w:val="000749CB"/>
    <w:rsid w:val="000812C6"/>
    <w:rsid w:val="00083A0F"/>
    <w:rsid w:val="000875CE"/>
    <w:rsid w:val="000A2E11"/>
    <w:rsid w:val="000C7E5E"/>
    <w:rsid w:val="000E458B"/>
    <w:rsid w:val="00150A6B"/>
    <w:rsid w:val="001733A2"/>
    <w:rsid w:val="00183BD5"/>
    <w:rsid w:val="001874B2"/>
    <w:rsid w:val="0019417C"/>
    <w:rsid w:val="001957FD"/>
    <w:rsid w:val="001A06DF"/>
    <w:rsid w:val="001B41EC"/>
    <w:rsid w:val="001D4D94"/>
    <w:rsid w:val="001E6334"/>
    <w:rsid w:val="00201A8C"/>
    <w:rsid w:val="0022300A"/>
    <w:rsid w:val="002368BB"/>
    <w:rsid w:val="00237DFF"/>
    <w:rsid w:val="00292A66"/>
    <w:rsid w:val="002943F8"/>
    <w:rsid w:val="00295964"/>
    <w:rsid w:val="002E40C2"/>
    <w:rsid w:val="002F11CF"/>
    <w:rsid w:val="00315A59"/>
    <w:rsid w:val="00326890"/>
    <w:rsid w:val="00367D2B"/>
    <w:rsid w:val="003D0DB6"/>
    <w:rsid w:val="003F0176"/>
    <w:rsid w:val="003F6EE9"/>
    <w:rsid w:val="00411823"/>
    <w:rsid w:val="00413FD8"/>
    <w:rsid w:val="004175B1"/>
    <w:rsid w:val="00453D86"/>
    <w:rsid w:val="00467BC7"/>
    <w:rsid w:val="00493057"/>
    <w:rsid w:val="004A5881"/>
    <w:rsid w:val="004B79FD"/>
    <w:rsid w:val="004D4B9F"/>
    <w:rsid w:val="00536A45"/>
    <w:rsid w:val="00546DD6"/>
    <w:rsid w:val="00546E60"/>
    <w:rsid w:val="00571EB9"/>
    <w:rsid w:val="00596937"/>
    <w:rsid w:val="005A1449"/>
    <w:rsid w:val="005B27DE"/>
    <w:rsid w:val="005D1B80"/>
    <w:rsid w:val="005D3A5E"/>
    <w:rsid w:val="00604726"/>
    <w:rsid w:val="00606674"/>
    <w:rsid w:val="006469D2"/>
    <w:rsid w:val="00651553"/>
    <w:rsid w:val="006E3CF4"/>
    <w:rsid w:val="0070083C"/>
    <w:rsid w:val="00740DE7"/>
    <w:rsid w:val="007503B0"/>
    <w:rsid w:val="0075331D"/>
    <w:rsid w:val="00764749"/>
    <w:rsid w:val="007768F1"/>
    <w:rsid w:val="007769F5"/>
    <w:rsid w:val="00797460"/>
    <w:rsid w:val="007C4B7B"/>
    <w:rsid w:val="007F1095"/>
    <w:rsid w:val="00805635"/>
    <w:rsid w:val="00834987"/>
    <w:rsid w:val="00837CFC"/>
    <w:rsid w:val="0087553A"/>
    <w:rsid w:val="008A2068"/>
    <w:rsid w:val="008E47E1"/>
    <w:rsid w:val="008E7A57"/>
    <w:rsid w:val="009052A1"/>
    <w:rsid w:val="00913FBF"/>
    <w:rsid w:val="00934360"/>
    <w:rsid w:val="00991999"/>
    <w:rsid w:val="009A1F45"/>
    <w:rsid w:val="009C3720"/>
    <w:rsid w:val="009E0ECA"/>
    <w:rsid w:val="00A6269F"/>
    <w:rsid w:val="00A97F7D"/>
    <w:rsid w:val="00AA5C44"/>
    <w:rsid w:val="00AB5850"/>
    <w:rsid w:val="00AC7C63"/>
    <w:rsid w:val="00AD3BE6"/>
    <w:rsid w:val="00AD6A66"/>
    <w:rsid w:val="00AE046F"/>
    <w:rsid w:val="00AE63D1"/>
    <w:rsid w:val="00AF4CEE"/>
    <w:rsid w:val="00B035EF"/>
    <w:rsid w:val="00B44354"/>
    <w:rsid w:val="00B519C4"/>
    <w:rsid w:val="00B67904"/>
    <w:rsid w:val="00B877E2"/>
    <w:rsid w:val="00B936C1"/>
    <w:rsid w:val="00B95648"/>
    <w:rsid w:val="00BB4EFC"/>
    <w:rsid w:val="00BC35B3"/>
    <w:rsid w:val="00BD0170"/>
    <w:rsid w:val="00BD01CC"/>
    <w:rsid w:val="00BD19A8"/>
    <w:rsid w:val="00C00050"/>
    <w:rsid w:val="00C826F8"/>
    <w:rsid w:val="00C926BF"/>
    <w:rsid w:val="00CB7140"/>
    <w:rsid w:val="00CC5F1B"/>
    <w:rsid w:val="00CE62E9"/>
    <w:rsid w:val="00CF0189"/>
    <w:rsid w:val="00CF557C"/>
    <w:rsid w:val="00D10BC4"/>
    <w:rsid w:val="00D4686F"/>
    <w:rsid w:val="00D51515"/>
    <w:rsid w:val="00D63904"/>
    <w:rsid w:val="00D71F4A"/>
    <w:rsid w:val="00D84F31"/>
    <w:rsid w:val="00DD1D1A"/>
    <w:rsid w:val="00DD50C6"/>
    <w:rsid w:val="00E434F9"/>
    <w:rsid w:val="00E43FC8"/>
    <w:rsid w:val="00ED1EBA"/>
    <w:rsid w:val="00EF0ADB"/>
    <w:rsid w:val="00EF32E5"/>
    <w:rsid w:val="00F00152"/>
    <w:rsid w:val="00F1034A"/>
    <w:rsid w:val="00F341F2"/>
    <w:rsid w:val="00F63F5F"/>
    <w:rsid w:val="00F70811"/>
    <w:rsid w:val="00F73A61"/>
    <w:rsid w:val="00F94FB0"/>
    <w:rsid w:val="00FC1582"/>
    <w:rsid w:val="00FC25F5"/>
    <w:rsid w:val="00FE7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44AD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B9F"/>
    <w:pPr>
      <w:tabs>
        <w:tab w:val="center" w:pos="4320"/>
        <w:tab w:val="right" w:pos="8640"/>
      </w:tabs>
    </w:pPr>
  </w:style>
  <w:style w:type="character" w:customStyle="1" w:styleId="HeaderChar">
    <w:name w:val="Header Char"/>
    <w:basedOn w:val="DefaultParagraphFont"/>
    <w:link w:val="Header"/>
    <w:uiPriority w:val="99"/>
    <w:rsid w:val="004D4B9F"/>
    <w:rPr>
      <w:sz w:val="24"/>
      <w:szCs w:val="24"/>
      <w:lang w:eastAsia="en-US"/>
    </w:rPr>
  </w:style>
  <w:style w:type="character" w:styleId="PageNumber">
    <w:name w:val="page number"/>
    <w:basedOn w:val="DefaultParagraphFont"/>
    <w:uiPriority w:val="99"/>
    <w:semiHidden/>
    <w:unhideWhenUsed/>
    <w:rsid w:val="004D4B9F"/>
  </w:style>
  <w:style w:type="paragraph" w:styleId="Footer">
    <w:name w:val="footer"/>
    <w:basedOn w:val="Normal"/>
    <w:link w:val="FooterChar"/>
    <w:uiPriority w:val="99"/>
    <w:unhideWhenUsed/>
    <w:rsid w:val="004D4B9F"/>
    <w:pPr>
      <w:tabs>
        <w:tab w:val="center" w:pos="4320"/>
        <w:tab w:val="right" w:pos="8640"/>
      </w:tabs>
    </w:pPr>
  </w:style>
  <w:style w:type="character" w:customStyle="1" w:styleId="FooterChar">
    <w:name w:val="Footer Char"/>
    <w:basedOn w:val="DefaultParagraphFont"/>
    <w:link w:val="Footer"/>
    <w:uiPriority w:val="99"/>
    <w:rsid w:val="004D4B9F"/>
    <w:rPr>
      <w:sz w:val="24"/>
      <w:szCs w:val="24"/>
      <w:lang w:eastAsia="en-US"/>
    </w:rPr>
  </w:style>
  <w:style w:type="character" w:styleId="Hyperlink">
    <w:name w:val="Hyperlink"/>
    <w:basedOn w:val="DefaultParagraphFont"/>
    <w:uiPriority w:val="99"/>
    <w:unhideWhenUsed/>
    <w:rsid w:val="00CB7140"/>
    <w:rPr>
      <w:color w:val="0000FF" w:themeColor="hyperlink"/>
      <w:u w:val="single"/>
    </w:rPr>
  </w:style>
  <w:style w:type="paragraph" w:styleId="NormalWeb">
    <w:name w:val="Normal (Web)"/>
    <w:basedOn w:val="Normal"/>
    <w:uiPriority w:val="99"/>
    <w:semiHidden/>
    <w:unhideWhenUsed/>
    <w:rsid w:val="00E434F9"/>
    <w:pPr>
      <w:spacing w:before="100" w:beforeAutospacing="1" w:after="100" w:afterAutospacing="1"/>
    </w:pPr>
    <w:rPr>
      <w:rFonts w:ascii="Times" w:hAnsi="Times"/>
      <w:sz w:val="20"/>
      <w:szCs w:val="20"/>
    </w:rPr>
  </w:style>
  <w:style w:type="table" w:styleId="TableGrid">
    <w:name w:val="Table Grid"/>
    <w:basedOn w:val="TableNormal"/>
    <w:uiPriority w:val="59"/>
    <w:rsid w:val="005A1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3BD5"/>
    <w:pPr>
      <w:ind w:left="720"/>
      <w:contextualSpacing/>
    </w:pPr>
  </w:style>
  <w:style w:type="paragraph" w:customStyle="1" w:styleId="Default">
    <w:name w:val="Default"/>
    <w:rsid w:val="000749CB"/>
    <w:pPr>
      <w:widowControl w:val="0"/>
      <w:autoSpaceDE w:val="0"/>
      <w:autoSpaceDN w:val="0"/>
      <w:adjustRightInd w:val="0"/>
    </w:pPr>
    <w:rPr>
      <w:color w:val="000000"/>
      <w:sz w:val="24"/>
      <w:szCs w:val="24"/>
    </w:rPr>
  </w:style>
  <w:style w:type="character" w:customStyle="1" w:styleId="apple-converted-space">
    <w:name w:val="apple-converted-space"/>
    <w:basedOn w:val="DefaultParagraphFont"/>
    <w:rsid w:val="007C4B7B"/>
  </w:style>
  <w:style w:type="character" w:styleId="Emphasis">
    <w:name w:val="Emphasis"/>
    <w:basedOn w:val="DefaultParagraphFont"/>
    <w:uiPriority w:val="20"/>
    <w:qFormat/>
    <w:rsid w:val="007C4B7B"/>
    <w:rPr>
      <w:i/>
      <w:iCs/>
    </w:rPr>
  </w:style>
  <w:style w:type="character" w:styleId="FollowedHyperlink">
    <w:name w:val="FollowedHyperlink"/>
    <w:basedOn w:val="DefaultParagraphFont"/>
    <w:uiPriority w:val="99"/>
    <w:semiHidden/>
    <w:unhideWhenUsed/>
    <w:rsid w:val="007C4B7B"/>
    <w:rPr>
      <w:color w:val="800080" w:themeColor="followedHyperlink"/>
      <w:u w:val="single"/>
    </w:rPr>
  </w:style>
  <w:style w:type="paragraph" w:styleId="BalloonText">
    <w:name w:val="Balloon Text"/>
    <w:basedOn w:val="Normal"/>
    <w:link w:val="BalloonTextChar"/>
    <w:uiPriority w:val="99"/>
    <w:semiHidden/>
    <w:unhideWhenUsed/>
    <w:rsid w:val="00F00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152"/>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B9F"/>
    <w:pPr>
      <w:tabs>
        <w:tab w:val="center" w:pos="4320"/>
        <w:tab w:val="right" w:pos="8640"/>
      </w:tabs>
    </w:pPr>
  </w:style>
  <w:style w:type="character" w:customStyle="1" w:styleId="HeaderChar">
    <w:name w:val="Header Char"/>
    <w:basedOn w:val="DefaultParagraphFont"/>
    <w:link w:val="Header"/>
    <w:uiPriority w:val="99"/>
    <w:rsid w:val="004D4B9F"/>
    <w:rPr>
      <w:sz w:val="24"/>
      <w:szCs w:val="24"/>
      <w:lang w:eastAsia="en-US"/>
    </w:rPr>
  </w:style>
  <w:style w:type="character" w:styleId="PageNumber">
    <w:name w:val="page number"/>
    <w:basedOn w:val="DefaultParagraphFont"/>
    <w:uiPriority w:val="99"/>
    <w:semiHidden/>
    <w:unhideWhenUsed/>
    <w:rsid w:val="004D4B9F"/>
  </w:style>
  <w:style w:type="paragraph" w:styleId="Footer">
    <w:name w:val="footer"/>
    <w:basedOn w:val="Normal"/>
    <w:link w:val="FooterChar"/>
    <w:uiPriority w:val="99"/>
    <w:unhideWhenUsed/>
    <w:rsid w:val="004D4B9F"/>
    <w:pPr>
      <w:tabs>
        <w:tab w:val="center" w:pos="4320"/>
        <w:tab w:val="right" w:pos="8640"/>
      </w:tabs>
    </w:pPr>
  </w:style>
  <w:style w:type="character" w:customStyle="1" w:styleId="FooterChar">
    <w:name w:val="Footer Char"/>
    <w:basedOn w:val="DefaultParagraphFont"/>
    <w:link w:val="Footer"/>
    <w:uiPriority w:val="99"/>
    <w:rsid w:val="004D4B9F"/>
    <w:rPr>
      <w:sz w:val="24"/>
      <w:szCs w:val="24"/>
      <w:lang w:eastAsia="en-US"/>
    </w:rPr>
  </w:style>
  <w:style w:type="character" w:styleId="Hyperlink">
    <w:name w:val="Hyperlink"/>
    <w:basedOn w:val="DefaultParagraphFont"/>
    <w:uiPriority w:val="99"/>
    <w:unhideWhenUsed/>
    <w:rsid w:val="00CB7140"/>
    <w:rPr>
      <w:color w:val="0000FF" w:themeColor="hyperlink"/>
      <w:u w:val="single"/>
    </w:rPr>
  </w:style>
  <w:style w:type="paragraph" w:styleId="NormalWeb">
    <w:name w:val="Normal (Web)"/>
    <w:basedOn w:val="Normal"/>
    <w:uiPriority w:val="99"/>
    <w:semiHidden/>
    <w:unhideWhenUsed/>
    <w:rsid w:val="00E434F9"/>
    <w:pPr>
      <w:spacing w:before="100" w:beforeAutospacing="1" w:after="100" w:afterAutospacing="1"/>
    </w:pPr>
    <w:rPr>
      <w:rFonts w:ascii="Times" w:hAnsi="Times"/>
      <w:sz w:val="20"/>
      <w:szCs w:val="20"/>
    </w:rPr>
  </w:style>
  <w:style w:type="table" w:styleId="TableGrid">
    <w:name w:val="Table Grid"/>
    <w:basedOn w:val="TableNormal"/>
    <w:uiPriority w:val="59"/>
    <w:rsid w:val="005A1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3BD5"/>
    <w:pPr>
      <w:ind w:left="720"/>
      <w:contextualSpacing/>
    </w:pPr>
  </w:style>
  <w:style w:type="paragraph" w:customStyle="1" w:styleId="Default">
    <w:name w:val="Default"/>
    <w:rsid w:val="000749CB"/>
    <w:pPr>
      <w:widowControl w:val="0"/>
      <w:autoSpaceDE w:val="0"/>
      <w:autoSpaceDN w:val="0"/>
      <w:adjustRightInd w:val="0"/>
    </w:pPr>
    <w:rPr>
      <w:color w:val="000000"/>
      <w:sz w:val="24"/>
      <w:szCs w:val="24"/>
    </w:rPr>
  </w:style>
  <w:style w:type="character" w:customStyle="1" w:styleId="apple-converted-space">
    <w:name w:val="apple-converted-space"/>
    <w:basedOn w:val="DefaultParagraphFont"/>
    <w:rsid w:val="007C4B7B"/>
  </w:style>
  <w:style w:type="character" w:styleId="Emphasis">
    <w:name w:val="Emphasis"/>
    <w:basedOn w:val="DefaultParagraphFont"/>
    <w:uiPriority w:val="20"/>
    <w:qFormat/>
    <w:rsid w:val="007C4B7B"/>
    <w:rPr>
      <w:i/>
      <w:iCs/>
    </w:rPr>
  </w:style>
  <w:style w:type="character" w:styleId="FollowedHyperlink">
    <w:name w:val="FollowedHyperlink"/>
    <w:basedOn w:val="DefaultParagraphFont"/>
    <w:uiPriority w:val="99"/>
    <w:semiHidden/>
    <w:unhideWhenUsed/>
    <w:rsid w:val="007C4B7B"/>
    <w:rPr>
      <w:color w:val="800080" w:themeColor="followedHyperlink"/>
      <w:u w:val="single"/>
    </w:rPr>
  </w:style>
  <w:style w:type="paragraph" w:styleId="BalloonText">
    <w:name w:val="Balloon Text"/>
    <w:basedOn w:val="Normal"/>
    <w:link w:val="BalloonTextChar"/>
    <w:uiPriority w:val="99"/>
    <w:semiHidden/>
    <w:unhideWhenUsed/>
    <w:rsid w:val="00F00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152"/>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7824">
      <w:bodyDiv w:val="1"/>
      <w:marLeft w:val="0"/>
      <w:marRight w:val="0"/>
      <w:marTop w:val="0"/>
      <w:marBottom w:val="0"/>
      <w:divBdr>
        <w:top w:val="none" w:sz="0" w:space="0" w:color="auto"/>
        <w:left w:val="none" w:sz="0" w:space="0" w:color="auto"/>
        <w:bottom w:val="none" w:sz="0" w:space="0" w:color="auto"/>
        <w:right w:val="none" w:sz="0" w:space="0" w:color="auto"/>
      </w:divBdr>
    </w:div>
    <w:div w:id="125239557">
      <w:bodyDiv w:val="1"/>
      <w:marLeft w:val="0"/>
      <w:marRight w:val="0"/>
      <w:marTop w:val="0"/>
      <w:marBottom w:val="0"/>
      <w:divBdr>
        <w:top w:val="none" w:sz="0" w:space="0" w:color="auto"/>
        <w:left w:val="none" w:sz="0" w:space="0" w:color="auto"/>
        <w:bottom w:val="none" w:sz="0" w:space="0" w:color="auto"/>
        <w:right w:val="none" w:sz="0" w:space="0" w:color="auto"/>
      </w:divBdr>
    </w:div>
    <w:div w:id="196698331">
      <w:bodyDiv w:val="1"/>
      <w:marLeft w:val="0"/>
      <w:marRight w:val="0"/>
      <w:marTop w:val="0"/>
      <w:marBottom w:val="0"/>
      <w:divBdr>
        <w:top w:val="none" w:sz="0" w:space="0" w:color="auto"/>
        <w:left w:val="none" w:sz="0" w:space="0" w:color="auto"/>
        <w:bottom w:val="none" w:sz="0" w:space="0" w:color="auto"/>
        <w:right w:val="none" w:sz="0" w:space="0" w:color="auto"/>
      </w:divBdr>
      <w:divsChild>
        <w:div w:id="550195669">
          <w:marLeft w:val="0"/>
          <w:marRight w:val="0"/>
          <w:marTop w:val="0"/>
          <w:marBottom w:val="0"/>
          <w:divBdr>
            <w:top w:val="none" w:sz="0" w:space="0" w:color="auto"/>
            <w:left w:val="none" w:sz="0" w:space="0" w:color="auto"/>
            <w:bottom w:val="none" w:sz="0" w:space="0" w:color="auto"/>
            <w:right w:val="none" w:sz="0" w:space="0" w:color="auto"/>
          </w:divBdr>
        </w:div>
      </w:divsChild>
    </w:div>
    <w:div w:id="254095391">
      <w:bodyDiv w:val="1"/>
      <w:marLeft w:val="0"/>
      <w:marRight w:val="0"/>
      <w:marTop w:val="0"/>
      <w:marBottom w:val="0"/>
      <w:divBdr>
        <w:top w:val="none" w:sz="0" w:space="0" w:color="auto"/>
        <w:left w:val="none" w:sz="0" w:space="0" w:color="auto"/>
        <w:bottom w:val="none" w:sz="0" w:space="0" w:color="auto"/>
        <w:right w:val="none" w:sz="0" w:space="0" w:color="auto"/>
      </w:divBdr>
    </w:div>
    <w:div w:id="418599836">
      <w:bodyDiv w:val="1"/>
      <w:marLeft w:val="0"/>
      <w:marRight w:val="0"/>
      <w:marTop w:val="0"/>
      <w:marBottom w:val="0"/>
      <w:divBdr>
        <w:top w:val="none" w:sz="0" w:space="0" w:color="auto"/>
        <w:left w:val="none" w:sz="0" w:space="0" w:color="auto"/>
        <w:bottom w:val="none" w:sz="0" w:space="0" w:color="auto"/>
        <w:right w:val="none" w:sz="0" w:space="0" w:color="auto"/>
      </w:divBdr>
    </w:div>
    <w:div w:id="449279618">
      <w:bodyDiv w:val="1"/>
      <w:marLeft w:val="0"/>
      <w:marRight w:val="0"/>
      <w:marTop w:val="0"/>
      <w:marBottom w:val="0"/>
      <w:divBdr>
        <w:top w:val="none" w:sz="0" w:space="0" w:color="auto"/>
        <w:left w:val="none" w:sz="0" w:space="0" w:color="auto"/>
        <w:bottom w:val="none" w:sz="0" w:space="0" w:color="auto"/>
        <w:right w:val="none" w:sz="0" w:space="0" w:color="auto"/>
      </w:divBdr>
    </w:div>
    <w:div w:id="681279065">
      <w:bodyDiv w:val="1"/>
      <w:marLeft w:val="0"/>
      <w:marRight w:val="0"/>
      <w:marTop w:val="0"/>
      <w:marBottom w:val="0"/>
      <w:divBdr>
        <w:top w:val="none" w:sz="0" w:space="0" w:color="auto"/>
        <w:left w:val="none" w:sz="0" w:space="0" w:color="auto"/>
        <w:bottom w:val="none" w:sz="0" w:space="0" w:color="auto"/>
        <w:right w:val="none" w:sz="0" w:space="0" w:color="auto"/>
      </w:divBdr>
      <w:divsChild>
        <w:div w:id="1260723373">
          <w:marLeft w:val="0"/>
          <w:marRight w:val="0"/>
          <w:marTop w:val="0"/>
          <w:marBottom w:val="0"/>
          <w:divBdr>
            <w:top w:val="none" w:sz="0" w:space="0" w:color="auto"/>
            <w:left w:val="none" w:sz="0" w:space="0" w:color="auto"/>
            <w:bottom w:val="none" w:sz="0" w:space="0" w:color="auto"/>
            <w:right w:val="none" w:sz="0" w:space="0" w:color="auto"/>
          </w:divBdr>
        </w:div>
      </w:divsChild>
    </w:div>
    <w:div w:id="702941555">
      <w:bodyDiv w:val="1"/>
      <w:marLeft w:val="0"/>
      <w:marRight w:val="0"/>
      <w:marTop w:val="0"/>
      <w:marBottom w:val="0"/>
      <w:divBdr>
        <w:top w:val="none" w:sz="0" w:space="0" w:color="auto"/>
        <w:left w:val="none" w:sz="0" w:space="0" w:color="auto"/>
        <w:bottom w:val="none" w:sz="0" w:space="0" w:color="auto"/>
        <w:right w:val="none" w:sz="0" w:space="0" w:color="auto"/>
      </w:divBdr>
    </w:div>
    <w:div w:id="907957481">
      <w:bodyDiv w:val="1"/>
      <w:marLeft w:val="0"/>
      <w:marRight w:val="0"/>
      <w:marTop w:val="0"/>
      <w:marBottom w:val="0"/>
      <w:divBdr>
        <w:top w:val="none" w:sz="0" w:space="0" w:color="auto"/>
        <w:left w:val="none" w:sz="0" w:space="0" w:color="auto"/>
        <w:bottom w:val="none" w:sz="0" w:space="0" w:color="auto"/>
        <w:right w:val="none" w:sz="0" w:space="0" w:color="auto"/>
      </w:divBdr>
    </w:div>
    <w:div w:id="1181892205">
      <w:bodyDiv w:val="1"/>
      <w:marLeft w:val="0"/>
      <w:marRight w:val="0"/>
      <w:marTop w:val="0"/>
      <w:marBottom w:val="0"/>
      <w:divBdr>
        <w:top w:val="none" w:sz="0" w:space="0" w:color="auto"/>
        <w:left w:val="none" w:sz="0" w:space="0" w:color="auto"/>
        <w:bottom w:val="none" w:sz="0" w:space="0" w:color="auto"/>
        <w:right w:val="none" w:sz="0" w:space="0" w:color="auto"/>
      </w:divBdr>
    </w:div>
    <w:div w:id="1283996886">
      <w:bodyDiv w:val="1"/>
      <w:marLeft w:val="0"/>
      <w:marRight w:val="0"/>
      <w:marTop w:val="0"/>
      <w:marBottom w:val="0"/>
      <w:divBdr>
        <w:top w:val="none" w:sz="0" w:space="0" w:color="auto"/>
        <w:left w:val="none" w:sz="0" w:space="0" w:color="auto"/>
        <w:bottom w:val="none" w:sz="0" w:space="0" w:color="auto"/>
        <w:right w:val="none" w:sz="0" w:space="0" w:color="auto"/>
      </w:divBdr>
    </w:div>
    <w:div w:id="1403137799">
      <w:bodyDiv w:val="1"/>
      <w:marLeft w:val="0"/>
      <w:marRight w:val="0"/>
      <w:marTop w:val="0"/>
      <w:marBottom w:val="0"/>
      <w:divBdr>
        <w:top w:val="none" w:sz="0" w:space="0" w:color="auto"/>
        <w:left w:val="none" w:sz="0" w:space="0" w:color="auto"/>
        <w:bottom w:val="none" w:sz="0" w:space="0" w:color="auto"/>
        <w:right w:val="none" w:sz="0" w:space="0" w:color="auto"/>
      </w:divBdr>
      <w:divsChild>
        <w:div w:id="1758362381">
          <w:marLeft w:val="0"/>
          <w:marRight w:val="0"/>
          <w:marTop w:val="0"/>
          <w:marBottom w:val="0"/>
          <w:divBdr>
            <w:top w:val="none" w:sz="0" w:space="0" w:color="auto"/>
            <w:left w:val="none" w:sz="0" w:space="0" w:color="auto"/>
            <w:bottom w:val="none" w:sz="0" w:space="0" w:color="auto"/>
            <w:right w:val="none" w:sz="0" w:space="0" w:color="auto"/>
          </w:divBdr>
        </w:div>
      </w:divsChild>
    </w:div>
    <w:div w:id="1472477604">
      <w:bodyDiv w:val="1"/>
      <w:marLeft w:val="0"/>
      <w:marRight w:val="0"/>
      <w:marTop w:val="0"/>
      <w:marBottom w:val="0"/>
      <w:divBdr>
        <w:top w:val="none" w:sz="0" w:space="0" w:color="auto"/>
        <w:left w:val="none" w:sz="0" w:space="0" w:color="auto"/>
        <w:bottom w:val="none" w:sz="0" w:space="0" w:color="auto"/>
        <w:right w:val="none" w:sz="0" w:space="0" w:color="auto"/>
      </w:divBdr>
      <w:divsChild>
        <w:div w:id="1840265666">
          <w:marLeft w:val="0"/>
          <w:marRight w:val="0"/>
          <w:marTop w:val="0"/>
          <w:marBottom w:val="0"/>
          <w:divBdr>
            <w:top w:val="none" w:sz="0" w:space="0" w:color="auto"/>
            <w:left w:val="none" w:sz="0" w:space="0" w:color="auto"/>
            <w:bottom w:val="none" w:sz="0" w:space="0" w:color="auto"/>
            <w:right w:val="none" w:sz="0" w:space="0" w:color="auto"/>
          </w:divBdr>
        </w:div>
      </w:divsChild>
    </w:div>
    <w:div w:id="1536113586">
      <w:bodyDiv w:val="1"/>
      <w:marLeft w:val="0"/>
      <w:marRight w:val="0"/>
      <w:marTop w:val="0"/>
      <w:marBottom w:val="0"/>
      <w:divBdr>
        <w:top w:val="none" w:sz="0" w:space="0" w:color="auto"/>
        <w:left w:val="none" w:sz="0" w:space="0" w:color="auto"/>
        <w:bottom w:val="none" w:sz="0" w:space="0" w:color="auto"/>
        <w:right w:val="none" w:sz="0" w:space="0" w:color="auto"/>
      </w:divBdr>
      <w:divsChild>
        <w:div w:id="219021815">
          <w:marLeft w:val="0"/>
          <w:marRight w:val="0"/>
          <w:marTop w:val="0"/>
          <w:marBottom w:val="0"/>
          <w:divBdr>
            <w:top w:val="none" w:sz="0" w:space="0" w:color="auto"/>
            <w:left w:val="none" w:sz="0" w:space="0" w:color="auto"/>
            <w:bottom w:val="none" w:sz="0" w:space="0" w:color="auto"/>
            <w:right w:val="none" w:sz="0" w:space="0" w:color="auto"/>
          </w:divBdr>
        </w:div>
      </w:divsChild>
    </w:div>
    <w:div w:id="1755667910">
      <w:bodyDiv w:val="1"/>
      <w:marLeft w:val="0"/>
      <w:marRight w:val="0"/>
      <w:marTop w:val="0"/>
      <w:marBottom w:val="0"/>
      <w:divBdr>
        <w:top w:val="none" w:sz="0" w:space="0" w:color="auto"/>
        <w:left w:val="none" w:sz="0" w:space="0" w:color="auto"/>
        <w:bottom w:val="none" w:sz="0" w:space="0" w:color="auto"/>
        <w:right w:val="none" w:sz="0" w:space="0" w:color="auto"/>
      </w:divBdr>
    </w:div>
    <w:div w:id="1782063530">
      <w:bodyDiv w:val="1"/>
      <w:marLeft w:val="0"/>
      <w:marRight w:val="0"/>
      <w:marTop w:val="0"/>
      <w:marBottom w:val="0"/>
      <w:divBdr>
        <w:top w:val="none" w:sz="0" w:space="0" w:color="auto"/>
        <w:left w:val="none" w:sz="0" w:space="0" w:color="auto"/>
        <w:bottom w:val="none" w:sz="0" w:space="0" w:color="auto"/>
        <w:right w:val="none" w:sz="0" w:space="0" w:color="auto"/>
      </w:divBdr>
    </w:div>
    <w:div w:id="1818066877">
      <w:bodyDiv w:val="1"/>
      <w:marLeft w:val="0"/>
      <w:marRight w:val="0"/>
      <w:marTop w:val="0"/>
      <w:marBottom w:val="0"/>
      <w:divBdr>
        <w:top w:val="none" w:sz="0" w:space="0" w:color="auto"/>
        <w:left w:val="none" w:sz="0" w:space="0" w:color="auto"/>
        <w:bottom w:val="none" w:sz="0" w:space="0" w:color="auto"/>
        <w:right w:val="none" w:sz="0" w:space="0" w:color="auto"/>
      </w:divBdr>
      <w:divsChild>
        <w:div w:id="1946617802">
          <w:marLeft w:val="0"/>
          <w:marRight w:val="0"/>
          <w:marTop w:val="0"/>
          <w:marBottom w:val="0"/>
          <w:divBdr>
            <w:top w:val="none" w:sz="0" w:space="0" w:color="auto"/>
            <w:left w:val="none" w:sz="0" w:space="0" w:color="auto"/>
            <w:bottom w:val="none" w:sz="0" w:space="0" w:color="auto"/>
            <w:right w:val="none" w:sz="0" w:space="0" w:color="auto"/>
          </w:divBdr>
        </w:div>
      </w:divsChild>
    </w:div>
    <w:div w:id="1868369712">
      <w:bodyDiv w:val="1"/>
      <w:marLeft w:val="0"/>
      <w:marRight w:val="0"/>
      <w:marTop w:val="0"/>
      <w:marBottom w:val="0"/>
      <w:divBdr>
        <w:top w:val="none" w:sz="0" w:space="0" w:color="auto"/>
        <w:left w:val="none" w:sz="0" w:space="0" w:color="auto"/>
        <w:bottom w:val="none" w:sz="0" w:space="0" w:color="auto"/>
        <w:right w:val="none" w:sz="0" w:space="0" w:color="auto"/>
      </w:divBdr>
    </w:div>
    <w:div w:id="1901669395">
      <w:bodyDiv w:val="1"/>
      <w:marLeft w:val="0"/>
      <w:marRight w:val="0"/>
      <w:marTop w:val="0"/>
      <w:marBottom w:val="0"/>
      <w:divBdr>
        <w:top w:val="none" w:sz="0" w:space="0" w:color="auto"/>
        <w:left w:val="none" w:sz="0" w:space="0" w:color="auto"/>
        <w:bottom w:val="none" w:sz="0" w:space="0" w:color="auto"/>
        <w:right w:val="none" w:sz="0" w:space="0" w:color="auto"/>
      </w:divBdr>
      <w:divsChild>
        <w:div w:id="2099517097">
          <w:marLeft w:val="0"/>
          <w:marRight w:val="0"/>
          <w:marTop w:val="0"/>
          <w:marBottom w:val="0"/>
          <w:divBdr>
            <w:top w:val="none" w:sz="0" w:space="0" w:color="auto"/>
            <w:left w:val="none" w:sz="0" w:space="0" w:color="auto"/>
            <w:bottom w:val="none" w:sz="0" w:space="0" w:color="auto"/>
            <w:right w:val="none" w:sz="0" w:space="0" w:color="auto"/>
          </w:divBdr>
        </w:div>
      </w:divsChild>
    </w:div>
    <w:div w:id="1955478161">
      <w:bodyDiv w:val="1"/>
      <w:marLeft w:val="0"/>
      <w:marRight w:val="0"/>
      <w:marTop w:val="0"/>
      <w:marBottom w:val="0"/>
      <w:divBdr>
        <w:top w:val="none" w:sz="0" w:space="0" w:color="auto"/>
        <w:left w:val="none" w:sz="0" w:space="0" w:color="auto"/>
        <w:bottom w:val="none" w:sz="0" w:space="0" w:color="auto"/>
        <w:right w:val="none" w:sz="0" w:space="0" w:color="auto"/>
      </w:divBdr>
      <w:divsChild>
        <w:div w:id="643854223">
          <w:marLeft w:val="0"/>
          <w:marRight w:val="0"/>
          <w:marTop w:val="0"/>
          <w:marBottom w:val="0"/>
          <w:divBdr>
            <w:top w:val="none" w:sz="0" w:space="0" w:color="auto"/>
            <w:left w:val="none" w:sz="0" w:space="0" w:color="auto"/>
            <w:bottom w:val="none" w:sz="0" w:space="0" w:color="auto"/>
            <w:right w:val="none" w:sz="0" w:space="0" w:color="auto"/>
          </w:divBdr>
        </w:div>
      </w:divsChild>
    </w:div>
    <w:div w:id="2003316715">
      <w:bodyDiv w:val="1"/>
      <w:marLeft w:val="0"/>
      <w:marRight w:val="0"/>
      <w:marTop w:val="0"/>
      <w:marBottom w:val="0"/>
      <w:divBdr>
        <w:top w:val="none" w:sz="0" w:space="0" w:color="auto"/>
        <w:left w:val="none" w:sz="0" w:space="0" w:color="auto"/>
        <w:bottom w:val="none" w:sz="0" w:space="0" w:color="auto"/>
        <w:right w:val="none" w:sz="0" w:space="0" w:color="auto"/>
      </w:divBdr>
    </w:div>
    <w:div w:id="2051220031">
      <w:bodyDiv w:val="1"/>
      <w:marLeft w:val="0"/>
      <w:marRight w:val="0"/>
      <w:marTop w:val="0"/>
      <w:marBottom w:val="0"/>
      <w:divBdr>
        <w:top w:val="none" w:sz="0" w:space="0" w:color="auto"/>
        <w:left w:val="none" w:sz="0" w:space="0" w:color="auto"/>
        <w:bottom w:val="none" w:sz="0" w:space="0" w:color="auto"/>
        <w:right w:val="none" w:sz="0" w:space="0" w:color="auto"/>
      </w:divBdr>
    </w:div>
    <w:div w:id="20780449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hyperlink" Target="http://www.dawsoncountyschools.org/about_d_c_s_s/mission_and_vision"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5A529-B36D-5D40-8CB6-5117EF63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1498</Words>
  <Characters>8541</Characters>
  <Application>Microsoft Macintosh Word</Application>
  <DocSecurity>0</DocSecurity>
  <Lines>71</Lines>
  <Paragraphs>20</Paragraphs>
  <ScaleCrop>false</ScaleCrop>
  <Company/>
  <LinksUpToDate>false</LinksUpToDate>
  <CharactersWithSpaces>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County Schools</dc:creator>
  <cp:keywords/>
  <dc:description/>
  <cp:lastModifiedBy>Site License</cp:lastModifiedBy>
  <cp:revision>3</cp:revision>
  <cp:lastPrinted>2015-07-25T01:43:00Z</cp:lastPrinted>
  <dcterms:created xsi:type="dcterms:W3CDTF">2017-07-17T23:22:00Z</dcterms:created>
  <dcterms:modified xsi:type="dcterms:W3CDTF">2017-07-18T06:53:00Z</dcterms:modified>
</cp:coreProperties>
</file>