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0BCA" w14:textId="77777777" w:rsidR="001001D0" w:rsidRDefault="001001D0">
      <w:pPr>
        <w:rPr>
          <w:rFonts w:eastAsia="SimSun"/>
          <w:lang w:eastAsia="zh-CN"/>
        </w:rPr>
      </w:pPr>
      <w:bookmarkStart w:id="0" w:name="_GoBack"/>
      <w:bookmarkEnd w:id="0"/>
    </w:p>
    <w:p w14:paraId="7A4013E1" w14:textId="77777777"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0747943B" w14:textId="77777777"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14:paraId="600E47B7" w14:textId="77777777"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14:paraId="1EE21EBC" w14:textId="77777777"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14:paraId="719307B1" w14:textId="77777777" w:rsidTr="00B375E2">
        <w:trPr>
          <w:trHeight w:val="332"/>
          <w:jc w:val="center"/>
        </w:trPr>
        <w:tc>
          <w:tcPr>
            <w:tcW w:w="3305" w:type="dxa"/>
          </w:tcPr>
          <w:p w14:paraId="63C1D14F" w14:textId="77777777" w:rsidR="00E66FA5" w:rsidRPr="00AB3CAE" w:rsidRDefault="00E66FA5" w:rsidP="00790169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t xml:space="preserve">Candidate: </w:t>
            </w: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br/>
            </w:r>
            <w:r w:rsidR="00AB3CAE" w:rsidRPr="00AB3CAE">
              <w:rPr>
                <w:rFonts w:eastAsia="SimSun"/>
                <w:b/>
                <w:sz w:val="22"/>
                <w:szCs w:val="22"/>
                <w:lang w:eastAsia="zh-CN"/>
              </w:rPr>
              <w:t>Jamey Bearden</w:t>
            </w:r>
          </w:p>
        </w:tc>
        <w:tc>
          <w:tcPr>
            <w:tcW w:w="3141" w:type="dxa"/>
          </w:tcPr>
          <w:p w14:paraId="1D87BAB0" w14:textId="77777777" w:rsidR="00E66FA5" w:rsidRPr="00AB3CAE" w:rsidRDefault="00E66FA5" w:rsidP="00B375E2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t xml:space="preserve">Mentor/Title: </w:t>
            </w: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br/>
            </w:r>
            <w:r w:rsidR="00AB3CAE" w:rsidRPr="00AB3CAE">
              <w:rPr>
                <w:rFonts w:eastAsia="SimSun"/>
                <w:b/>
                <w:sz w:val="22"/>
                <w:szCs w:val="22"/>
                <w:lang w:eastAsia="zh-CN"/>
              </w:rPr>
              <w:t>Neil Harrison/System Technology Coordinator</w:t>
            </w:r>
          </w:p>
        </w:tc>
        <w:tc>
          <w:tcPr>
            <w:tcW w:w="3223" w:type="dxa"/>
          </w:tcPr>
          <w:p w14:paraId="7B11B67E" w14:textId="77777777" w:rsidR="00E66FA5" w:rsidRPr="00AB3CAE" w:rsidRDefault="00E66FA5" w:rsidP="00790169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t xml:space="preserve">School/District: </w:t>
            </w: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br/>
            </w:r>
            <w:r w:rsidR="00AB3CAE" w:rsidRPr="00AB3CAE">
              <w:rPr>
                <w:rFonts w:eastAsia="SimSun"/>
                <w:b/>
                <w:sz w:val="22"/>
                <w:szCs w:val="22"/>
                <w:lang w:eastAsia="zh-CN"/>
              </w:rPr>
              <w:t>Dawson County High School/Dawson</w:t>
            </w:r>
          </w:p>
        </w:tc>
      </w:tr>
      <w:tr w:rsidR="00E66FA5" w:rsidRPr="005F41F6" w14:paraId="0A2A911B" w14:textId="77777777" w:rsidTr="00B375E2">
        <w:trPr>
          <w:trHeight w:val="900"/>
          <w:jc w:val="center"/>
        </w:trPr>
        <w:tc>
          <w:tcPr>
            <w:tcW w:w="3305" w:type="dxa"/>
          </w:tcPr>
          <w:p w14:paraId="309AFE53" w14:textId="77777777" w:rsidR="00E66FA5" w:rsidRPr="00AB3CAE" w:rsidRDefault="00B375E2" w:rsidP="00AB3CA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t>Field Experience/</w:t>
            </w:r>
            <w:r w:rsidR="00E66FA5" w:rsidRPr="00AB3CAE">
              <w:rPr>
                <w:rFonts w:eastAsia="SimSun"/>
                <w:b/>
                <w:sz w:val="22"/>
                <w:szCs w:val="22"/>
                <w:lang w:eastAsia="zh-CN"/>
              </w:rPr>
              <w:t>Assignment:</w:t>
            </w:r>
            <w:r w:rsidR="00E66FA5" w:rsidRPr="00AB3CAE">
              <w:rPr>
                <w:rFonts w:eastAsia="SimSun"/>
                <w:b/>
                <w:sz w:val="22"/>
                <w:szCs w:val="22"/>
                <w:lang w:eastAsia="zh-CN"/>
              </w:rPr>
              <w:br/>
            </w:r>
            <w:r w:rsidR="00AB3CAE" w:rsidRPr="00AB3CAE">
              <w:rPr>
                <w:rFonts w:eastAsia="SimSun"/>
                <w:b/>
                <w:sz w:val="22"/>
                <w:szCs w:val="22"/>
                <w:lang w:eastAsia="zh-CN"/>
              </w:rPr>
              <w:t>Coaching Journal &amp; One-Hour Technology Workshop</w:t>
            </w:r>
          </w:p>
        </w:tc>
        <w:tc>
          <w:tcPr>
            <w:tcW w:w="3141" w:type="dxa"/>
          </w:tcPr>
          <w:p w14:paraId="451B74B8" w14:textId="77777777" w:rsidR="00E66FA5" w:rsidRPr="00AB3CAE" w:rsidRDefault="00E66FA5" w:rsidP="00B375E2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t>Course:</w:t>
            </w: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br/>
            </w:r>
            <w:r w:rsidR="00AB3CAE" w:rsidRPr="00AB3CAE">
              <w:rPr>
                <w:rFonts w:eastAsia="SimSun"/>
                <w:b/>
                <w:sz w:val="22"/>
                <w:szCs w:val="22"/>
                <w:lang w:eastAsia="zh-CN"/>
              </w:rPr>
              <w:t xml:space="preserve">ITEC 7460 </w:t>
            </w:r>
          </w:p>
        </w:tc>
        <w:tc>
          <w:tcPr>
            <w:tcW w:w="3223" w:type="dxa"/>
          </w:tcPr>
          <w:p w14:paraId="49598405" w14:textId="77777777" w:rsidR="00E66FA5" w:rsidRPr="00AB3CAE" w:rsidRDefault="00E66FA5" w:rsidP="00B375E2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t>Professor/Semester:</w:t>
            </w:r>
            <w:r w:rsidRPr="00AB3CAE">
              <w:rPr>
                <w:rFonts w:eastAsia="SimSun"/>
                <w:b/>
                <w:sz w:val="22"/>
                <w:szCs w:val="22"/>
                <w:lang w:eastAsia="zh-CN"/>
              </w:rPr>
              <w:br/>
            </w:r>
            <w:r w:rsidR="00AB3CAE" w:rsidRPr="00AB3CAE">
              <w:rPr>
                <w:rFonts w:eastAsia="SimSun"/>
                <w:b/>
                <w:sz w:val="22"/>
                <w:szCs w:val="22"/>
                <w:lang w:eastAsia="zh-CN"/>
              </w:rPr>
              <w:t xml:space="preserve">Dr. </w:t>
            </w:r>
            <w:proofErr w:type="spellStart"/>
            <w:r w:rsidR="00AB3CAE" w:rsidRPr="00AB3CAE">
              <w:rPr>
                <w:rFonts w:eastAsia="SimSun"/>
                <w:b/>
                <w:sz w:val="22"/>
                <w:szCs w:val="22"/>
                <w:lang w:eastAsia="zh-CN"/>
              </w:rPr>
              <w:t>Anissa</w:t>
            </w:r>
            <w:proofErr w:type="spellEnd"/>
            <w:r w:rsidR="00AB3CAE" w:rsidRPr="00AB3CAE">
              <w:rPr>
                <w:rFonts w:eastAsia="SimSun"/>
                <w:b/>
                <w:sz w:val="22"/>
                <w:szCs w:val="22"/>
                <w:lang w:eastAsia="zh-CN"/>
              </w:rPr>
              <w:t xml:space="preserve"> Vega</w:t>
            </w:r>
          </w:p>
        </w:tc>
      </w:tr>
    </w:tbl>
    <w:p w14:paraId="1E0D71C2" w14:textId="77777777"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14:paraId="04D1D4C1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14:paraId="00DBA936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14:paraId="4AC4C336" w14:textId="77777777" w:rsidTr="00AB3CAE">
        <w:trPr>
          <w:trHeight w:val="295"/>
          <w:jc w:val="center"/>
        </w:trPr>
        <w:tc>
          <w:tcPr>
            <w:tcW w:w="1402" w:type="dxa"/>
          </w:tcPr>
          <w:p w14:paraId="05F73FD5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14:paraId="79587F3B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14:paraId="5315F041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14:paraId="0BAEC4E9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14:paraId="49FA005C" w14:textId="77777777" w:rsidTr="00AB3CAE">
        <w:trPr>
          <w:trHeight w:val="1007"/>
          <w:jc w:val="center"/>
        </w:trPr>
        <w:tc>
          <w:tcPr>
            <w:tcW w:w="1402" w:type="dxa"/>
          </w:tcPr>
          <w:p w14:paraId="7981BAAB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3/11</w:t>
            </w:r>
          </w:p>
          <w:p w14:paraId="00E319FA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4/4-4/8</w:t>
            </w:r>
          </w:p>
          <w:p w14:paraId="23683602" w14:textId="77777777" w:rsidR="008E438A" w:rsidRPr="00B405FD" w:rsidRDefault="00AB3CAE" w:rsidP="00AB3CA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4/12, 4/14</w:t>
            </w:r>
          </w:p>
        </w:tc>
        <w:tc>
          <w:tcPr>
            <w:tcW w:w="4228" w:type="dxa"/>
          </w:tcPr>
          <w:p w14:paraId="6FECA851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Planning and Preparation of Technology Workshop  (6 hours)</w:t>
            </w:r>
          </w:p>
          <w:p w14:paraId="65021C9A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Implementation of Workshop (1 hour)</w:t>
            </w:r>
          </w:p>
          <w:p w14:paraId="1D103B34" w14:textId="77777777" w:rsidR="008E438A" w:rsidRPr="00B405FD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Individual Follow-up (3 hours)</w:t>
            </w:r>
          </w:p>
        </w:tc>
        <w:tc>
          <w:tcPr>
            <w:tcW w:w="2774" w:type="dxa"/>
          </w:tcPr>
          <w:p w14:paraId="12BC0C04" w14:textId="4C58B549" w:rsidR="00AB3CAE" w:rsidRPr="003E78D4" w:rsidRDefault="00702206" w:rsidP="00AB3CAE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1.4</w:t>
            </w:r>
            <w:r w:rsidR="00AB3CAE" w:rsidRPr="003E78D4">
              <w:rPr>
                <w:color w:val="auto"/>
              </w:rPr>
              <w:t>, 5.1, 5.2, 5.3, 6.2</w:t>
            </w:r>
          </w:p>
          <w:p w14:paraId="5325ABED" w14:textId="77777777"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67417EF5" w14:textId="77777777" w:rsidR="00AB3CAE" w:rsidRPr="00383D52" w:rsidRDefault="00AB3CAE" w:rsidP="00AB3CA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83D52">
              <w:rPr>
                <w:rFonts w:eastAsia="SimSun"/>
                <w:sz w:val="22"/>
                <w:szCs w:val="22"/>
                <w:lang w:eastAsia="zh-CN"/>
              </w:rPr>
              <w:t>2a, b, c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; </w:t>
            </w:r>
            <w:r w:rsidRPr="00383D52">
              <w:rPr>
                <w:rFonts w:eastAsia="SimSun"/>
                <w:sz w:val="22"/>
                <w:szCs w:val="22"/>
                <w:lang w:eastAsia="zh-CN"/>
              </w:rPr>
              <w:t>3a, b, c, d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; </w:t>
            </w:r>
            <w:r w:rsidRPr="00383D52">
              <w:rPr>
                <w:rFonts w:eastAsia="SimSun"/>
                <w:sz w:val="22"/>
                <w:szCs w:val="22"/>
                <w:lang w:eastAsia="zh-CN"/>
              </w:rPr>
              <w:t>5a, b, c, d</w:t>
            </w:r>
          </w:p>
          <w:p w14:paraId="56B0715E" w14:textId="77777777"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B405FD" w14:paraId="5E716514" w14:textId="77777777" w:rsidTr="00AB3CAE">
        <w:trPr>
          <w:trHeight w:val="402"/>
          <w:jc w:val="center"/>
        </w:trPr>
        <w:tc>
          <w:tcPr>
            <w:tcW w:w="1402" w:type="dxa"/>
          </w:tcPr>
          <w:p w14:paraId="16ECA1C4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2/4, 2/5</w:t>
            </w:r>
          </w:p>
          <w:p w14:paraId="0F06959A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2/17, 2/18 2/19</w:t>
            </w:r>
          </w:p>
          <w:p w14:paraId="0AA5EDAB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3/28, </w:t>
            </w:r>
          </w:p>
          <w:p w14:paraId="1A9B7FDB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4/11</w:t>
            </w:r>
          </w:p>
          <w:p w14:paraId="5A84BA04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4/12</w:t>
            </w:r>
          </w:p>
          <w:p w14:paraId="30E113E8" w14:textId="77777777" w:rsidR="008E438A" w:rsidRPr="00B405FD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4/19</w:t>
            </w:r>
          </w:p>
        </w:tc>
        <w:tc>
          <w:tcPr>
            <w:tcW w:w="4228" w:type="dxa"/>
          </w:tcPr>
          <w:p w14:paraId="45C566B3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Design and Implementation of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LoTi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and Adopter Surveys (3 hours)</w:t>
            </w:r>
          </w:p>
          <w:p w14:paraId="4101BC71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Implementation of Surveys (I hour)</w:t>
            </w:r>
          </w:p>
          <w:p w14:paraId="7AA7059A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Follow-up Survey Interviews,  (1 hour)</w:t>
            </w:r>
          </w:p>
          <w:p w14:paraId="748EDAE1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Coaching session 1 (1 hour)</w:t>
            </w:r>
          </w:p>
          <w:p w14:paraId="276FE659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Observed colleague’s class (90 minutes)</w:t>
            </w:r>
          </w:p>
          <w:p w14:paraId="0AE49A82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Coaching session 2 (1 hour)</w:t>
            </w:r>
          </w:p>
          <w:p w14:paraId="7F082D36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Coaching Session 3 (1 hour)</w:t>
            </w:r>
          </w:p>
          <w:p w14:paraId="77BB7576" w14:textId="77777777" w:rsidR="008E438A" w:rsidRPr="00B405FD" w:rsidRDefault="008E438A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14:paraId="6D963204" w14:textId="7704A2F1" w:rsidR="00AB3CAE" w:rsidRPr="003E78D4" w:rsidRDefault="00702206" w:rsidP="00AB3CAE">
            <w:pPr>
              <w:pStyle w:val="Normal1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1.4 </w:t>
            </w:r>
            <w:r w:rsidR="00AB3CAE" w:rsidRPr="003E78D4">
              <w:rPr>
                <w:color w:val="auto"/>
              </w:rPr>
              <w:t xml:space="preserve"> 5.1</w:t>
            </w:r>
            <w:proofErr w:type="gramEnd"/>
            <w:r w:rsidR="00AB3CAE" w:rsidRPr="003E78D4">
              <w:rPr>
                <w:color w:val="auto"/>
              </w:rPr>
              <w:t>, 5.2, 5.3, 6.2</w:t>
            </w:r>
          </w:p>
          <w:p w14:paraId="3609B0ED" w14:textId="77777777"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2CD5361C" w14:textId="77777777" w:rsidR="00AB3CAE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b, c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;3a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>, b, c, d; 5a, b, c, d</w:t>
            </w:r>
          </w:p>
          <w:p w14:paraId="0A89AAFD" w14:textId="77777777"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14:paraId="0503D4A0" w14:textId="77777777" w:rsidTr="00AB3CAE">
        <w:trPr>
          <w:trHeight w:val="305"/>
          <w:jc w:val="center"/>
        </w:trPr>
        <w:tc>
          <w:tcPr>
            <w:tcW w:w="1402" w:type="dxa"/>
          </w:tcPr>
          <w:p w14:paraId="3F3FA0CF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0708F84C" w14:textId="77777777" w:rsidR="008E438A" w:rsidRPr="005F41F6" w:rsidRDefault="00AB3CAE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[19.5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  <w:proofErr w:type="gramEnd"/>
          </w:p>
        </w:tc>
        <w:tc>
          <w:tcPr>
            <w:tcW w:w="2774" w:type="dxa"/>
          </w:tcPr>
          <w:p w14:paraId="7E2A3FF1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35E3F391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7F00B485" w14:textId="77777777" w:rsidR="002323D0" w:rsidRDefault="002323D0">
      <w:pPr>
        <w:rPr>
          <w:rFonts w:eastAsia="SimSun"/>
          <w:lang w:eastAsia="zh-CN"/>
        </w:rPr>
      </w:pPr>
    </w:p>
    <w:p w14:paraId="591A4D92" w14:textId="77777777"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14:paraId="76821B62" w14:textId="77777777" w:rsidTr="005F41F6">
        <w:trPr>
          <w:trHeight w:val="520"/>
          <w:jc w:val="center"/>
        </w:trPr>
        <w:tc>
          <w:tcPr>
            <w:tcW w:w="9622" w:type="dxa"/>
            <w:gridSpan w:val="9"/>
          </w:tcPr>
          <w:p w14:paraId="611ED299" w14:textId="77777777"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14:paraId="18E029B6" w14:textId="77777777" w:rsidTr="005F41F6">
        <w:trPr>
          <w:trHeight w:val="276"/>
          <w:jc w:val="center"/>
        </w:trPr>
        <w:tc>
          <w:tcPr>
            <w:tcW w:w="3207" w:type="dxa"/>
          </w:tcPr>
          <w:p w14:paraId="78617CB4" w14:textId="77777777"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14:paraId="4EF9FA34" w14:textId="77777777"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14:paraId="67007D9F" w14:textId="77777777"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14:paraId="539666A4" w14:textId="77777777" w:rsidTr="00B31B25">
        <w:trPr>
          <w:trHeight w:val="230"/>
          <w:jc w:val="center"/>
        </w:trPr>
        <w:tc>
          <w:tcPr>
            <w:tcW w:w="3207" w:type="dxa"/>
          </w:tcPr>
          <w:p w14:paraId="6AACE2A3" w14:textId="77777777"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057F77E9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627E051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2D53F85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9F29EB9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BBFC4AC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6E8CD6E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C1DD1B8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F037B1A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14:paraId="415D03FE" w14:textId="77777777" w:rsidTr="00B31B25">
        <w:trPr>
          <w:trHeight w:val="230"/>
          <w:jc w:val="center"/>
        </w:trPr>
        <w:tc>
          <w:tcPr>
            <w:tcW w:w="3207" w:type="dxa"/>
          </w:tcPr>
          <w:p w14:paraId="4BEC8562" w14:textId="77777777"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14:paraId="4BC5D85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009765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60DE7A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5E7D022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CC79B4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109CBAA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7B153A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18E26C2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169ECEB9" w14:textId="77777777" w:rsidTr="005F41F6">
        <w:trPr>
          <w:trHeight w:val="230"/>
          <w:jc w:val="center"/>
        </w:trPr>
        <w:tc>
          <w:tcPr>
            <w:tcW w:w="3207" w:type="dxa"/>
          </w:tcPr>
          <w:p w14:paraId="286EF49A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14:paraId="43AA7CC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E82C1E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955974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39A63D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4F4836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362A40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A3C23B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0332F0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40A8BF8D" w14:textId="77777777" w:rsidTr="005F41F6">
        <w:trPr>
          <w:trHeight w:val="230"/>
          <w:jc w:val="center"/>
        </w:trPr>
        <w:tc>
          <w:tcPr>
            <w:tcW w:w="3207" w:type="dxa"/>
          </w:tcPr>
          <w:p w14:paraId="656D39C4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14:paraId="2A4DF4A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BAEE24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F2BF8E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4F80BA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AE41B2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BF268F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DB144E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4AD8A8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B3CAE" w:rsidRPr="005F41F6" w14:paraId="255AF74C" w14:textId="77777777" w:rsidTr="005F41F6">
        <w:trPr>
          <w:trHeight w:val="230"/>
          <w:jc w:val="center"/>
        </w:trPr>
        <w:tc>
          <w:tcPr>
            <w:tcW w:w="3207" w:type="dxa"/>
          </w:tcPr>
          <w:p w14:paraId="24C961F6" w14:textId="77777777" w:rsidR="00AB3CAE" w:rsidRPr="00166A8A" w:rsidRDefault="00AB3CAE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14:paraId="5CBFD6C2" w14:textId="77777777" w:rsidR="00AB3CAE" w:rsidRPr="005F41F6" w:rsidRDefault="00AB3CAE" w:rsidP="00702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469EB9C0" w14:textId="77777777" w:rsidR="00AB3CAE" w:rsidRPr="005F41F6" w:rsidRDefault="00AB3CAE" w:rsidP="00702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5248DC75" w14:textId="77777777" w:rsidR="00AB3CAE" w:rsidRPr="005F41F6" w:rsidRDefault="00AB3CAE" w:rsidP="00702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503E48F3" w14:textId="77777777" w:rsidR="00AB3CAE" w:rsidRPr="005F41F6" w:rsidRDefault="00AB3CAE" w:rsidP="00702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008160F5" w14:textId="77777777" w:rsidR="00AB3CAE" w:rsidRPr="005F41F6" w:rsidRDefault="00AB3CA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E713FD6" w14:textId="77777777" w:rsidR="00AB3CAE" w:rsidRPr="005F41F6" w:rsidRDefault="00AB3CA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9AAF4B8" w14:textId="77777777" w:rsidR="00AB3CAE" w:rsidRPr="005F41F6" w:rsidRDefault="00AB3CA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E7B2584" w14:textId="77777777" w:rsidR="00AB3CAE" w:rsidRPr="005F41F6" w:rsidRDefault="00AB3CA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34C017EC" w14:textId="77777777" w:rsidTr="005F41F6">
        <w:trPr>
          <w:trHeight w:val="230"/>
          <w:jc w:val="center"/>
        </w:trPr>
        <w:tc>
          <w:tcPr>
            <w:tcW w:w="3207" w:type="dxa"/>
          </w:tcPr>
          <w:p w14:paraId="2DCDD6E2" w14:textId="77777777"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14:paraId="4CB95F6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E8D372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A89930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AD9844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5B4556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23C764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4926E4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09DE75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10C33AA3" w14:textId="77777777" w:rsidTr="005F41F6">
        <w:trPr>
          <w:trHeight w:val="230"/>
          <w:jc w:val="center"/>
        </w:trPr>
        <w:tc>
          <w:tcPr>
            <w:tcW w:w="3207" w:type="dxa"/>
          </w:tcPr>
          <w:p w14:paraId="48627820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14:paraId="04A730B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D0525E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98B58E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1DE2475" w14:textId="77777777" w:rsidR="001C0FC5" w:rsidRPr="005F41F6" w:rsidRDefault="00AB3CA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6229591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74CD21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9241E9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9B71C3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48A187FB" w14:textId="77777777" w:rsidTr="00B31B25">
        <w:trPr>
          <w:trHeight w:val="230"/>
          <w:jc w:val="center"/>
        </w:trPr>
        <w:tc>
          <w:tcPr>
            <w:tcW w:w="3207" w:type="dxa"/>
          </w:tcPr>
          <w:p w14:paraId="2CAD36F7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0C225A9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CFA9A9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50A5C9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98FDC3D" w14:textId="77777777" w:rsidR="001C0FC5" w:rsidRPr="005F41F6" w:rsidRDefault="00AB3CA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F00C48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B80945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EC775B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4FAE7F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779C2EB4" w14:textId="77777777" w:rsidTr="00B31B25">
        <w:trPr>
          <w:trHeight w:val="230"/>
          <w:jc w:val="center"/>
        </w:trPr>
        <w:tc>
          <w:tcPr>
            <w:tcW w:w="3207" w:type="dxa"/>
          </w:tcPr>
          <w:p w14:paraId="77EA8A30" w14:textId="77777777"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14:paraId="7BC443C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36827B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DC97BC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59DDC9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423F37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23F935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C034CA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5A0DF1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7AE24376" w14:textId="77777777" w:rsidTr="005F41F6">
        <w:trPr>
          <w:trHeight w:val="230"/>
          <w:jc w:val="center"/>
        </w:trPr>
        <w:tc>
          <w:tcPr>
            <w:tcW w:w="3207" w:type="dxa"/>
          </w:tcPr>
          <w:p w14:paraId="3DB8A10F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14:paraId="6F07850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E88444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CB10C2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F2AEC6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CBC483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E2C530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57A31F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BDAFB2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45292882" w14:textId="77777777" w:rsidTr="005F41F6">
        <w:trPr>
          <w:trHeight w:val="230"/>
          <w:jc w:val="center"/>
        </w:trPr>
        <w:tc>
          <w:tcPr>
            <w:tcW w:w="3207" w:type="dxa"/>
          </w:tcPr>
          <w:p w14:paraId="5542F177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14:paraId="043635C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EB9DB1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B16423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FF626E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13FEC6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C5CD58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078792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8CDAB1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269028D3" w14:textId="77777777" w:rsidTr="005F41F6">
        <w:trPr>
          <w:trHeight w:val="230"/>
          <w:jc w:val="center"/>
        </w:trPr>
        <w:tc>
          <w:tcPr>
            <w:tcW w:w="3207" w:type="dxa"/>
          </w:tcPr>
          <w:p w14:paraId="5703E1EF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14:paraId="4AFF7E7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6A28F1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559321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9E44F9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6CD16A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4EB38F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EF476C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37E7D0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37AFCF9" w14:textId="77777777" w:rsidR="000A2A10" w:rsidRDefault="000A2A10" w:rsidP="002C05D2">
      <w:pPr>
        <w:jc w:val="center"/>
        <w:rPr>
          <w:rFonts w:eastAsia="SimSun"/>
          <w:b/>
          <w:lang w:eastAsia="zh-CN"/>
        </w:rPr>
      </w:pPr>
    </w:p>
    <w:p w14:paraId="20479987" w14:textId="77777777"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14:paraId="75D984F0" w14:textId="77777777"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14:paraId="34CDF488" w14:textId="77777777"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14:paraId="5C2ADD4C" w14:textId="77777777"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14:paraId="737888EB" w14:textId="77777777" w:rsidR="002323D0" w:rsidRDefault="002323D0" w:rsidP="00272394">
      <w:pPr>
        <w:rPr>
          <w:rFonts w:eastAsia="SimSun"/>
          <w:b/>
          <w:lang w:eastAsia="zh-CN"/>
        </w:rPr>
      </w:pPr>
    </w:p>
    <w:p w14:paraId="7229972E" w14:textId="77777777"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14:paraId="452E8638" w14:textId="77777777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14:paraId="4099AAA2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14:paraId="6233EA7B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14:paraId="7CB76485" w14:textId="77777777"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14:paraId="22983B7A" w14:textId="77777777"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14:paraId="40C35BCC" w14:textId="77777777" w:rsidTr="00B2109C">
        <w:trPr>
          <w:trHeight w:val="1070"/>
          <w:jc w:val="center"/>
        </w:trPr>
        <w:tc>
          <w:tcPr>
            <w:tcW w:w="9713" w:type="dxa"/>
          </w:tcPr>
          <w:p w14:paraId="24DFF673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14:paraId="3EFE6707" w14:textId="77777777" w:rsidR="00B2109C" w:rsidRPr="005F41F6" w:rsidRDefault="00AB3CAE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 conducted surveys and then interviewed my colleagues to determine what are their needs for technology in their classes.  Then I coached one of the survey participants in 3 one-on-one coaching sessions to help identify any problems and offered feedback and solutions for those problems.  I really learned a lot from this experience, not only about coaching but also about my own teaching strategies.  I implemented and continue a lot of reflection from this experience.</w:t>
            </w:r>
          </w:p>
        </w:tc>
      </w:tr>
      <w:tr w:rsidR="00B2109C" w:rsidRPr="005F41F6" w14:paraId="7C1105E2" w14:textId="77777777" w:rsidTr="00B2109C">
        <w:trPr>
          <w:trHeight w:val="1070"/>
          <w:jc w:val="center"/>
        </w:trPr>
        <w:tc>
          <w:tcPr>
            <w:tcW w:w="9713" w:type="dxa"/>
          </w:tcPr>
          <w:p w14:paraId="21A57C4D" w14:textId="77777777" w:rsidR="00B2109C" w:rsidRPr="00AB3CAE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14:paraId="649E4B9F" w14:textId="77777777" w:rsidR="00AB3CAE" w:rsidRDefault="00AB3CAE" w:rsidP="00AB3CA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Knowledge - </w:t>
            </w:r>
            <w:r>
              <w:t>I</w:t>
            </w:r>
            <w:r w:rsidRPr="0002390A">
              <w:t xml:space="preserve"> research</w:t>
            </w:r>
            <w:r>
              <w:t>ed</w:t>
            </w:r>
            <w:r w:rsidRPr="0002390A">
              <w:t>, recommend</w:t>
            </w:r>
            <w:r>
              <w:t>ed</w:t>
            </w:r>
            <w:r w:rsidRPr="0002390A">
              <w:t>, and implement</w:t>
            </w:r>
            <w:r>
              <w:t>ed</w:t>
            </w:r>
            <w:r w:rsidRPr="0002390A">
              <w:t xml:space="preserve"> strategies for initiating and sustaining technology innovations and for managing the change process in schools</w:t>
            </w:r>
          </w:p>
          <w:p w14:paraId="27C7EEB3" w14:textId="77777777" w:rsidR="00AB3CAE" w:rsidRPr="006C17FA" w:rsidRDefault="00AB3CAE" w:rsidP="00AB3CA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C1D1DFF" w14:textId="77777777" w:rsidR="00AB3CAE" w:rsidRDefault="00AB3CAE" w:rsidP="00AB3CAE">
            <w:pPr>
              <w:rPr>
                <w:sz w:val="20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Skills – </w:t>
            </w:r>
            <w:r>
              <w:rPr>
                <w:sz w:val="20"/>
              </w:rPr>
              <w:t>I</w:t>
            </w:r>
            <w:r w:rsidRPr="003E78D4">
              <w:rPr>
                <w:sz w:val="22"/>
                <w:szCs w:val="22"/>
              </w:rPr>
              <w:t xml:space="preserve"> conducted needs assessments to determine school-wide, faculty, grade-level, and subject area strengths and weaknesses to inform the content and delivery of technology-based professional learning programs.</w:t>
            </w:r>
          </w:p>
          <w:p w14:paraId="441498BA" w14:textId="77777777" w:rsidR="00AB3CAE" w:rsidRDefault="00AB3CAE" w:rsidP="00AB3CAE">
            <w:pPr>
              <w:rPr>
                <w:sz w:val="20"/>
              </w:rPr>
            </w:pPr>
            <w:r w:rsidRPr="003E78D4">
              <w:rPr>
                <w:rFonts w:eastAsia="SimSun"/>
                <w:sz w:val="20"/>
                <w:szCs w:val="20"/>
                <w:lang w:eastAsia="zh-CN"/>
              </w:rPr>
              <w:t xml:space="preserve">I </w:t>
            </w:r>
            <w:r w:rsidRPr="0002390A">
              <w:rPr>
                <w:sz w:val="20"/>
              </w:rPr>
              <w:t>develop</w:t>
            </w:r>
            <w:r>
              <w:rPr>
                <w:sz w:val="20"/>
              </w:rPr>
              <w:t>ed</w:t>
            </w:r>
            <w:r w:rsidRPr="0002390A">
              <w:rPr>
                <w:sz w:val="20"/>
              </w:rPr>
              <w:t xml:space="preserve"> and implement</w:t>
            </w:r>
            <w:r>
              <w:rPr>
                <w:sz w:val="20"/>
              </w:rPr>
              <w:t>ed</w:t>
            </w:r>
            <w:r w:rsidRPr="0002390A">
              <w:rPr>
                <w:sz w:val="20"/>
              </w:rPr>
              <w:t xml:space="preserve"> technology-based professional learning that aligns to state and national professiona</w:t>
            </w:r>
            <w:r>
              <w:rPr>
                <w:sz w:val="20"/>
              </w:rPr>
              <w:t>l learning standards, integrated</w:t>
            </w:r>
            <w:r w:rsidRPr="0002390A">
              <w:rPr>
                <w:sz w:val="20"/>
              </w:rPr>
              <w:t xml:space="preserve"> technology to support face-to-fa</w:t>
            </w:r>
            <w:r>
              <w:rPr>
                <w:sz w:val="20"/>
              </w:rPr>
              <w:t>ce and online components, modeled</w:t>
            </w:r>
            <w:r w:rsidRPr="0002390A">
              <w:rPr>
                <w:sz w:val="20"/>
              </w:rPr>
              <w:t xml:space="preserve"> principles</w:t>
            </w:r>
            <w:r>
              <w:rPr>
                <w:sz w:val="20"/>
              </w:rPr>
              <w:t xml:space="preserve"> of adult learning, and promoted</w:t>
            </w:r>
            <w:r w:rsidRPr="0002390A">
              <w:rPr>
                <w:sz w:val="20"/>
              </w:rPr>
              <w:t xml:space="preserve"> best practices in teaching, learning, and assessment.</w:t>
            </w:r>
          </w:p>
          <w:p w14:paraId="6533F049" w14:textId="77777777" w:rsidR="00B2109C" w:rsidRDefault="00AB3CAE" w:rsidP="00AB3CAE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02390A">
              <w:rPr>
                <w:sz w:val="20"/>
              </w:rPr>
              <w:t>design</w:t>
            </w:r>
            <w:r>
              <w:rPr>
                <w:sz w:val="20"/>
              </w:rPr>
              <w:t>ed</w:t>
            </w:r>
            <w:r w:rsidRPr="0002390A">
              <w:rPr>
                <w:sz w:val="20"/>
              </w:rPr>
              <w:t xml:space="preserve"> and implement</w:t>
            </w:r>
            <w:r>
              <w:rPr>
                <w:sz w:val="20"/>
              </w:rPr>
              <w:t>ed</w:t>
            </w:r>
            <w:r w:rsidRPr="0002390A">
              <w:rPr>
                <w:sz w:val="20"/>
              </w:rPr>
              <w:t xml:space="preserve"> program evaluations to determine the overall effectiveness of professional learning on deepening teacher content knowledge, improving teacher pedagogical skills and/or increasing student learning.</w:t>
            </w:r>
          </w:p>
          <w:p w14:paraId="1495FCC2" w14:textId="77777777" w:rsidR="00AB3CAE" w:rsidRDefault="00AB3CAE" w:rsidP="00AB3CA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590E68F4" w14:textId="77777777" w:rsidR="00AB3CAE" w:rsidRPr="006C17FA" w:rsidRDefault="00AB3CAE" w:rsidP="00AB3CA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Dispositions - </w:t>
            </w:r>
            <w:r>
              <w:rPr>
                <w:sz w:val="20"/>
              </w:rPr>
              <w:t>I</w:t>
            </w:r>
            <w:r w:rsidRPr="0002390A">
              <w:rPr>
                <w:sz w:val="20"/>
              </w:rPr>
              <w:t xml:space="preserve"> regularly evaluate</w:t>
            </w:r>
            <w:r>
              <w:rPr>
                <w:sz w:val="20"/>
              </w:rPr>
              <w:t>d</w:t>
            </w:r>
            <w:r w:rsidRPr="0002390A">
              <w:rPr>
                <w:sz w:val="20"/>
              </w:rPr>
              <w:t xml:space="preserve"> and reflect</w:t>
            </w:r>
            <w:r>
              <w:rPr>
                <w:sz w:val="20"/>
              </w:rPr>
              <w:t>ed on my</w:t>
            </w:r>
            <w:r w:rsidRPr="0002390A">
              <w:rPr>
                <w:sz w:val="20"/>
              </w:rPr>
              <w:t xml:space="preserve"> professional practice and dispositions </w:t>
            </w:r>
            <w:r>
              <w:rPr>
                <w:sz w:val="20"/>
              </w:rPr>
              <w:t xml:space="preserve">to improve and strengthen my </w:t>
            </w:r>
            <w:r w:rsidRPr="0002390A">
              <w:rPr>
                <w:sz w:val="20"/>
              </w:rPr>
              <w:t>ability to effectively model and facilitate technology-enhanced learning experiences.</w:t>
            </w:r>
          </w:p>
          <w:p w14:paraId="18DD479D" w14:textId="77777777" w:rsidR="00AB3CAE" w:rsidRPr="00AB3CAE" w:rsidRDefault="00AB3CAE" w:rsidP="00AB3CAE">
            <w:pPr>
              <w:rPr>
                <w:sz w:val="20"/>
              </w:rPr>
            </w:pPr>
          </w:p>
        </w:tc>
      </w:tr>
      <w:tr w:rsidR="00B2109C" w:rsidRPr="005F41F6" w14:paraId="4E4A200B" w14:textId="77777777" w:rsidTr="00B2109C">
        <w:trPr>
          <w:trHeight w:val="890"/>
          <w:jc w:val="center"/>
        </w:trPr>
        <w:tc>
          <w:tcPr>
            <w:tcW w:w="9713" w:type="dxa"/>
          </w:tcPr>
          <w:p w14:paraId="341BA39E" w14:textId="77777777"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14:paraId="2360A942" w14:textId="77777777" w:rsidR="00B2109C" w:rsidRPr="00AB3CAE" w:rsidRDefault="00AB3CAE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This field experience implemented faculty development and student learning.  I was able to help a colleague by making suggestions to better engage students and promote student-centered meaningful learning experiences.  This experience was beneficial to me as a coach, but also to my colleagues and the students.</w:t>
            </w:r>
          </w:p>
        </w:tc>
      </w:tr>
    </w:tbl>
    <w:p w14:paraId="0CBC2263" w14:textId="77777777"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62CF2"/>
    <w:rsid w:val="00476565"/>
    <w:rsid w:val="005614D1"/>
    <w:rsid w:val="005D7F3E"/>
    <w:rsid w:val="005F41F6"/>
    <w:rsid w:val="006318C8"/>
    <w:rsid w:val="00635DC1"/>
    <w:rsid w:val="006F1F69"/>
    <w:rsid w:val="006F205A"/>
    <w:rsid w:val="007013B9"/>
    <w:rsid w:val="00702206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B3CAE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B012A"/>
    <w:rsid w:val="00ED665B"/>
    <w:rsid w:val="00EF3415"/>
    <w:rsid w:val="00EF35EB"/>
    <w:rsid w:val="00F17962"/>
    <w:rsid w:val="00F30979"/>
    <w:rsid w:val="00F320EA"/>
    <w:rsid w:val="00F47CCF"/>
    <w:rsid w:val="00F501B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E9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B3CAE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B3CAE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Site License</cp:lastModifiedBy>
  <cp:revision>2</cp:revision>
  <cp:lastPrinted>2016-05-11T13:47:00Z</cp:lastPrinted>
  <dcterms:created xsi:type="dcterms:W3CDTF">2017-07-12T03:28:00Z</dcterms:created>
  <dcterms:modified xsi:type="dcterms:W3CDTF">2017-07-12T03:28:00Z</dcterms:modified>
</cp:coreProperties>
</file>